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7" w:type="dxa"/>
        <w:jc w:val="center"/>
        <w:tblLayout w:type="fixed"/>
        <w:tblLook w:val="0000" w:firstRow="0" w:lastRow="0" w:firstColumn="0" w:lastColumn="0" w:noHBand="0" w:noVBand="0"/>
      </w:tblPr>
      <w:tblGrid>
        <w:gridCol w:w="3572"/>
        <w:gridCol w:w="5855"/>
      </w:tblGrid>
      <w:tr w:rsidR="00EA2CA6" w:rsidRPr="00B60953" w14:paraId="2BA6C939" w14:textId="77777777" w:rsidTr="00EC1BB1">
        <w:trPr>
          <w:trHeight w:val="718"/>
          <w:jc w:val="center"/>
        </w:trPr>
        <w:tc>
          <w:tcPr>
            <w:tcW w:w="3572" w:type="dxa"/>
          </w:tcPr>
          <w:p w14:paraId="1A2FF682" w14:textId="77777777" w:rsidR="004669D9" w:rsidRPr="008C5E7D" w:rsidRDefault="00EC1BB1" w:rsidP="00634002">
            <w:pPr>
              <w:widowControl w:val="0"/>
              <w:jc w:val="center"/>
              <w:rPr>
                <w:sz w:val="26"/>
                <w:szCs w:val="26"/>
                <w:lang w:val="nl-NL"/>
              </w:rPr>
            </w:pPr>
            <w:bookmarkStart w:id="0" w:name="_GoBack"/>
            <w:bookmarkEnd w:id="0"/>
            <w:r w:rsidRPr="008C5E7D">
              <w:rPr>
                <w:sz w:val="26"/>
                <w:szCs w:val="26"/>
                <w:lang w:val="nl-NL"/>
              </w:rPr>
              <w:t xml:space="preserve">UBND </w:t>
            </w:r>
            <w:r w:rsidR="004669D9" w:rsidRPr="008C5E7D">
              <w:rPr>
                <w:sz w:val="26"/>
                <w:szCs w:val="26"/>
                <w:lang w:val="nl-NL"/>
              </w:rPr>
              <w:t>THÀNH PHỐ HÀ NỘI</w:t>
            </w:r>
          </w:p>
          <w:p w14:paraId="3D10A1AF" w14:textId="77777777" w:rsidR="00634002" w:rsidRPr="008C5E7D" w:rsidRDefault="004669D9" w:rsidP="00634002">
            <w:pPr>
              <w:widowControl w:val="0"/>
              <w:jc w:val="center"/>
              <w:rPr>
                <w:b/>
                <w:sz w:val="26"/>
                <w:szCs w:val="26"/>
                <w:lang w:val="nl-NL"/>
              </w:rPr>
            </w:pPr>
            <w:r w:rsidRPr="008C5E7D">
              <w:rPr>
                <w:b/>
                <w:sz w:val="26"/>
                <w:szCs w:val="26"/>
                <w:lang w:val="nl-NL"/>
              </w:rPr>
              <w:t>SỞ TƯ PHÁP</w:t>
            </w:r>
          </w:p>
          <w:p w14:paraId="421782DA" w14:textId="3A350990" w:rsidR="00634002" w:rsidRPr="008C5E7D" w:rsidRDefault="00481A01" w:rsidP="00634002">
            <w:pPr>
              <w:widowControl w:val="0"/>
              <w:jc w:val="center"/>
              <w:rPr>
                <w:b/>
                <w:sz w:val="26"/>
                <w:szCs w:val="26"/>
                <w:lang w:val="nl-NL"/>
              </w:rPr>
            </w:pPr>
            <w:r w:rsidRPr="008C5E7D">
              <w:rPr>
                <w:noProof/>
                <w:sz w:val="26"/>
                <w:szCs w:val="26"/>
              </w:rPr>
              <mc:AlternateContent>
                <mc:Choice Requires="wps">
                  <w:drawing>
                    <wp:anchor distT="0" distB="0" distL="114300" distR="114300" simplePos="0" relativeHeight="251657216" behindDoc="0" locked="0" layoutInCell="1" allowOverlap="1" wp14:anchorId="26FB991F" wp14:editId="35C3F905">
                      <wp:simplePos x="0" y="0"/>
                      <wp:positionH relativeFrom="column">
                        <wp:posOffset>699135</wp:posOffset>
                      </wp:positionH>
                      <wp:positionV relativeFrom="paragraph">
                        <wp:posOffset>10795</wp:posOffset>
                      </wp:positionV>
                      <wp:extent cx="718185" cy="0"/>
                      <wp:effectExtent l="5715" t="5715" r="9525" b="1333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5F604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85pt" to="11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"/>
                  </w:pict>
                </mc:Fallback>
              </mc:AlternateContent>
            </w:r>
          </w:p>
          <w:p w14:paraId="1B03BB97" w14:textId="3945B3B9" w:rsidR="004669D9" w:rsidRPr="008C5E7D" w:rsidRDefault="004669D9" w:rsidP="00634002">
            <w:pPr>
              <w:widowControl w:val="0"/>
              <w:jc w:val="center"/>
              <w:rPr>
                <w:b/>
                <w:lang w:val="nl-NL"/>
              </w:rPr>
            </w:pPr>
            <w:r w:rsidRPr="008C5E7D">
              <w:rPr>
                <w:lang w:val="nl-NL"/>
              </w:rPr>
              <w:t>Số:</w:t>
            </w:r>
            <w:r w:rsidR="004217D4" w:rsidRPr="008C5E7D">
              <w:rPr>
                <w:lang w:val="nl-NL"/>
              </w:rPr>
              <w:t xml:space="preserve"> </w:t>
            </w:r>
            <w:r w:rsidR="00A70D27" w:rsidRPr="008C5E7D">
              <w:rPr>
                <w:lang w:val="nl-NL"/>
              </w:rPr>
              <w:t xml:space="preserve">         </w:t>
            </w:r>
            <w:r w:rsidR="00FD503C">
              <w:rPr>
                <w:lang w:val="nl-NL"/>
              </w:rPr>
              <w:t>/BC-</w:t>
            </w:r>
            <w:r w:rsidRPr="008C5E7D">
              <w:rPr>
                <w:lang w:val="nl-NL"/>
              </w:rPr>
              <w:t>STP</w:t>
            </w:r>
          </w:p>
          <w:p w14:paraId="794053E3" w14:textId="77777777" w:rsidR="004669D9" w:rsidRPr="008C5E7D" w:rsidRDefault="004669D9" w:rsidP="00634002">
            <w:pPr>
              <w:widowControl w:val="0"/>
              <w:jc w:val="center"/>
              <w:rPr>
                <w:sz w:val="26"/>
                <w:szCs w:val="26"/>
                <w:lang w:val="nl-NL"/>
              </w:rPr>
            </w:pPr>
          </w:p>
        </w:tc>
        <w:tc>
          <w:tcPr>
            <w:tcW w:w="5855" w:type="dxa"/>
          </w:tcPr>
          <w:p w14:paraId="33DF28F9" w14:textId="77777777" w:rsidR="004669D9" w:rsidRPr="008C5E7D" w:rsidRDefault="001A2B86" w:rsidP="00634002">
            <w:pPr>
              <w:widowControl w:val="0"/>
              <w:jc w:val="center"/>
              <w:rPr>
                <w:b/>
                <w:sz w:val="26"/>
                <w:szCs w:val="26"/>
                <w:lang w:val="nl-NL"/>
              </w:rPr>
            </w:pPr>
            <w:r w:rsidRPr="008C5E7D">
              <w:rPr>
                <w:b/>
                <w:sz w:val="26"/>
                <w:szCs w:val="26"/>
                <w:lang w:val="nl-NL"/>
              </w:rPr>
              <w:t xml:space="preserve">CỘNG HOÀ XÃ HỘI CHỦ NGHĨA VIỆT </w:t>
            </w:r>
            <w:r w:rsidR="004669D9" w:rsidRPr="008C5E7D">
              <w:rPr>
                <w:b/>
                <w:sz w:val="26"/>
                <w:szCs w:val="26"/>
                <w:lang w:val="nl-NL"/>
              </w:rPr>
              <w:t>NAM</w:t>
            </w:r>
          </w:p>
          <w:p w14:paraId="13339587" w14:textId="77777777" w:rsidR="004669D9" w:rsidRPr="008C5E7D" w:rsidRDefault="004669D9" w:rsidP="00634002">
            <w:pPr>
              <w:pStyle w:val="Heading1"/>
              <w:keepNext w:val="0"/>
              <w:widowControl w:val="0"/>
              <w:jc w:val="center"/>
              <w:rPr>
                <w:rFonts w:ascii="Times New Roman" w:hAnsi="Times New Roman"/>
                <w:iCs/>
                <w:color w:val="auto"/>
                <w:szCs w:val="28"/>
                <w:lang w:val="nl-NL" w:eastAsia="en-US"/>
              </w:rPr>
            </w:pPr>
            <w:r w:rsidRPr="008C5E7D">
              <w:rPr>
                <w:rFonts w:ascii="Times New Roman" w:hAnsi="Times New Roman"/>
                <w:iCs/>
                <w:color w:val="auto"/>
                <w:szCs w:val="28"/>
                <w:lang w:val="nl-NL" w:eastAsia="en-US"/>
              </w:rPr>
              <w:t>Độc  lập - Tự do - Hạnh phúc</w:t>
            </w:r>
          </w:p>
          <w:p w14:paraId="3CFC10F1" w14:textId="56F4CDBF" w:rsidR="00634002" w:rsidRPr="008C5E7D" w:rsidRDefault="00481A01" w:rsidP="00634002">
            <w:pPr>
              <w:widowControl w:val="0"/>
              <w:rPr>
                <w:i/>
                <w:sz w:val="26"/>
                <w:szCs w:val="26"/>
                <w:lang w:val="nl-NL"/>
              </w:rPr>
            </w:pPr>
            <w:r w:rsidRPr="008C5E7D">
              <w:rPr>
                <w:noProof/>
                <w:sz w:val="26"/>
                <w:szCs w:val="26"/>
              </w:rPr>
              <mc:AlternateContent>
                <mc:Choice Requires="wps">
                  <w:drawing>
                    <wp:anchor distT="0" distB="0" distL="114300" distR="114300" simplePos="0" relativeHeight="251656192" behindDoc="0" locked="0" layoutInCell="1" allowOverlap="1" wp14:anchorId="1D2DEFC3" wp14:editId="0355D0F6">
                      <wp:simplePos x="0" y="0"/>
                      <wp:positionH relativeFrom="column">
                        <wp:posOffset>689927</wp:posOffset>
                      </wp:positionH>
                      <wp:positionV relativeFrom="paragraph">
                        <wp:posOffset>19050</wp:posOffset>
                      </wp:positionV>
                      <wp:extent cx="2205037" cy="0"/>
                      <wp:effectExtent l="0" t="0" r="2413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0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A7CD97"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1.5pt" to="227.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"/>
                  </w:pict>
                </mc:Fallback>
              </mc:AlternateContent>
            </w:r>
          </w:p>
          <w:p w14:paraId="2D22D088" w14:textId="759035D7" w:rsidR="004669D9" w:rsidRPr="008C5E7D" w:rsidRDefault="004669D9" w:rsidP="00A95645">
            <w:pPr>
              <w:widowControl w:val="0"/>
              <w:jc w:val="center"/>
              <w:rPr>
                <w:i/>
                <w:lang w:val="nl-NL"/>
              </w:rPr>
            </w:pPr>
            <w:r w:rsidRPr="008C5E7D">
              <w:rPr>
                <w:i/>
                <w:lang w:val="nl-NL"/>
              </w:rPr>
              <w:t>Hà Nội, ngày</w:t>
            </w:r>
            <w:r w:rsidR="004217D4" w:rsidRPr="008C5E7D">
              <w:rPr>
                <w:i/>
                <w:lang w:val="nl-NL"/>
              </w:rPr>
              <w:t xml:space="preserve"> </w:t>
            </w:r>
            <w:r w:rsidR="00A70D27" w:rsidRPr="008C5E7D">
              <w:rPr>
                <w:i/>
                <w:lang w:val="nl-NL"/>
              </w:rPr>
              <w:t xml:space="preserve">   </w:t>
            </w:r>
            <w:r w:rsidR="004217D4" w:rsidRPr="008C5E7D">
              <w:rPr>
                <w:i/>
                <w:lang w:val="nl-NL"/>
              </w:rPr>
              <w:t xml:space="preserve"> </w:t>
            </w:r>
            <w:r w:rsidR="000C7D6E">
              <w:rPr>
                <w:i/>
                <w:lang w:val="nl-NL"/>
              </w:rPr>
              <w:t xml:space="preserve">    </w:t>
            </w:r>
            <w:r w:rsidR="00F2560A" w:rsidRPr="008C5E7D">
              <w:rPr>
                <w:i/>
                <w:lang w:val="nl-NL"/>
              </w:rPr>
              <w:t>tháng</w:t>
            </w:r>
            <w:r w:rsidR="006F0175" w:rsidRPr="008C5E7D">
              <w:rPr>
                <w:i/>
                <w:lang w:val="nl-NL"/>
              </w:rPr>
              <w:t xml:space="preserve"> </w:t>
            </w:r>
            <w:r w:rsidR="000C7D6E">
              <w:rPr>
                <w:i/>
                <w:lang w:val="nl-NL"/>
              </w:rPr>
              <w:t xml:space="preserve">     </w:t>
            </w:r>
            <w:r w:rsidR="00A70D27" w:rsidRPr="008C5E7D">
              <w:rPr>
                <w:i/>
                <w:lang w:val="nl-NL"/>
              </w:rPr>
              <w:t xml:space="preserve"> </w:t>
            </w:r>
            <w:r w:rsidRPr="008C5E7D">
              <w:rPr>
                <w:i/>
                <w:lang w:val="nl-NL"/>
              </w:rPr>
              <w:t xml:space="preserve">năm </w:t>
            </w:r>
            <w:r w:rsidR="0057604D" w:rsidRPr="008C5E7D">
              <w:rPr>
                <w:i/>
                <w:lang w:val="nl-NL"/>
              </w:rPr>
              <w:t>202</w:t>
            </w:r>
            <w:r w:rsidR="00A70D27" w:rsidRPr="008C5E7D">
              <w:rPr>
                <w:i/>
                <w:lang w:val="nl-NL"/>
              </w:rPr>
              <w:t>6</w:t>
            </w:r>
          </w:p>
        </w:tc>
      </w:tr>
    </w:tbl>
    <w:p w14:paraId="3882650D" w14:textId="77777777" w:rsidR="00C93A61" w:rsidRDefault="00C93A61" w:rsidP="00FD503C">
      <w:pPr>
        <w:widowControl w:val="0"/>
        <w:jc w:val="center"/>
        <w:rPr>
          <w:b/>
          <w:lang w:val="nl-NL"/>
        </w:rPr>
      </w:pPr>
      <w:r w:rsidRPr="008C5E7D">
        <w:rPr>
          <w:b/>
          <w:lang w:val="nl-NL"/>
        </w:rPr>
        <w:t>BÁO CÁO</w:t>
      </w:r>
    </w:p>
    <w:p w14:paraId="13B1E4CD" w14:textId="41B3E797" w:rsidR="002C6EC3" w:rsidRPr="002C6EC3" w:rsidRDefault="00A75364" w:rsidP="002C6EC3">
      <w:pPr>
        <w:widowControl w:val="0"/>
        <w:jc w:val="center"/>
        <w:rPr>
          <w:rFonts w:eastAsia="Aptos"/>
          <w:noProof/>
          <w:color w:val="000000"/>
          <w:kern w:val="2"/>
          <w14:ligatures w14:val="standardContextual"/>
        </w:rPr>
      </w:pPr>
      <w:r>
        <w:rPr>
          <w:b/>
          <w:szCs w:val="32"/>
          <w:lang w:val="nl-NL"/>
        </w:rPr>
        <w:t xml:space="preserve">Đánh giá tác động của chính sách </w:t>
      </w:r>
      <w:r w:rsidR="002C6EC3">
        <w:rPr>
          <w:b/>
          <w:szCs w:val="32"/>
          <w:lang w:val="nl-NL"/>
        </w:rPr>
        <w:t xml:space="preserve">trong dự thảo </w:t>
      </w:r>
      <w:r w:rsidR="002C6EC3">
        <w:rPr>
          <w:rFonts w:eastAsia="Aptos"/>
          <w:b/>
          <w:noProof/>
          <w:color w:val="000000"/>
          <w:kern w:val="2"/>
          <w14:ligatures w14:val="standardContextual"/>
        </w:rPr>
        <w:t>Nghị quyết</w:t>
      </w:r>
    </w:p>
    <w:p w14:paraId="77738E43" w14:textId="0EC6133A" w:rsidR="007878B6" w:rsidRPr="002C6EC3" w:rsidRDefault="002C6EC3" w:rsidP="002C6EC3">
      <w:pPr>
        <w:widowControl w:val="0"/>
        <w:spacing w:line="276" w:lineRule="auto"/>
        <w:ind w:right="-241"/>
        <w:jc w:val="center"/>
        <w:rPr>
          <w:b/>
          <w:bCs/>
          <w:iCs/>
          <w:noProof/>
        </w:rPr>
      </w:pPr>
      <w:r>
        <w:rPr>
          <w:b/>
          <w:bCs/>
          <w:noProof/>
        </w:rPr>
        <w:t>q</w:t>
      </w:r>
      <w:r w:rsidRPr="002C6EC3">
        <w:rPr>
          <w:b/>
          <w:bCs/>
          <w:noProof/>
          <w:lang w:val="vi-VN"/>
        </w:rPr>
        <w:t>uy định một số nội dung về thẩm quyền, trình tự, thủ tục xây dựng, ban hành</w:t>
      </w:r>
      <w:r w:rsidRPr="002C6EC3">
        <w:rPr>
          <w:b/>
          <w:bCs/>
          <w:iCs/>
          <w:noProof/>
          <w:lang w:val="vi-VN"/>
        </w:rPr>
        <w:t xml:space="preserve"> văn bản quy phạm pháp luật để tổ chức thi hành Luật Thủ đô số </w:t>
      </w:r>
      <w:r w:rsidR="00A44DBF">
        <w:rPr>
          <w:b/>
          <w:bCs/>
          <w:iCs/>
          <w:noProof/>
        </w:rPr>
        <w:t>…</w:t>
      </w:r>
      <w:r w:rsidRPr="002C6EC3">
        <w:rPr>
          <w:b/>
          <w:bCs/>
          <w:iCs/>
          <w:noProof/>
          <w:lang w:val="vi-VN"/>
        </w:rPr>
        <w:t>/2026/QH16</w:t>
      </w:r>
    </w:p>
    <w:p w14:paraId="611CB58C" w14:textId="3BE4ACF0" w:rsidR="00FD503C" w:rsidRDefault="00481A01" w:rsidP="00A75364">
      <w:pPr>
        <w:widowControl w:val="0"/>
        <w:spacing w:before="240" w:after="120"/>
        <w:ind w:firstLine="567"/>
        <w:rPr>
          <w:lang w:val="nl-NL"/>
        </w:rPr>
      </w:pPr>
      <w:r w:rsidRPr="008C5E7D">
        <w:rPr>
          <w:b/>
          <w:noProof/>
        </w:rPr>
        <mc:AlternateContent>
          <mc:Choice Requires="wps">
            <w:drawing>
              <wp:anchor distT="0" distB="0" distL="114300" distR="114300" simplePos="0" relativeHeight="251658240" behindDoc="0" locked="0" layoutInCell="1" allowOverlap="1" wp14:anchorId="0653D9D8" wp14:editId="6019C6D3">
                <wp:simplePos x="0" y="0"/>
                <wp:positionH relativeFrom="column">
                  <wp:posOffset>2089785</wp:posOffset>
                </wp:positionH>
                <wp:positionV relativeFrom="paragraph">
                  <wp:posOffset>41910</wp:posOffset>
                </wp:positionV>
                <wp:extent cx="1792605" cy="0"/>
                <wp:effectExtent l="5715" t="5715" r="11430" b="133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2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19783F"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55pt,3.3pt" to="305.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"/>
            </w:pict>
          </mc:Fallback>
        </mc:AlternateContent>
      </w:r>
    </w:p>
    <w:p w14:paraId="1AAE0519" w14:textId="3D8056FB" w:rsidR="000C7D6E" w:rsidRPr="000C7D6E" w:rsidRDefault="000C7D6E" w:rsidP="000C7D6E">
      <w:pPr>
        <w:widowControl w:val="0"/>
        <w:tabs>
          <w:tab w:val="left" w:pos="709"/>
        </w:tabs>
        <w:spacing w:before="120" w:after="120"/>
        <w:jc w:val="center"/>
        <w:rPr>
          <w:lang w:val="nl-NL"/>
        </w:rPr>
      </w:pPr>
      <w:r w:rsidRPr="000C7D6E">
        <w:rPr>
          <w:lang w:val="nl-NL"/>
        </w:rPr>
        <w:t xml:space="preserve">Kính gửi: </w:t>
      </w:r>
      <w:r w:rsidR="001C79BC">
        <w:rPr>
          <w:lang w:val="nl-NL"/>
        </w:rPr>
        <w:t>Hội đồng nhân dân</w:t>
      </w:r>
      <w:r w:rsidRPr="000C7D6E">
        <w:rPr>
          <w:lang w:val="nl-NL"/>
        </w:rPr>
        <w:t xml:space="preserve"> Thành phố</w:t>
      </w:r>
    </w:p>
    <w:p w14:paraId="2EE591DC" w14:textId="77777777" w:rsidR="000C7D6E" w:rsidRDefault="000C7D6E" w:rsidP="000C7D6E">
      <w:pPr>
        <w:widowControl w:val="0"/>
        <w:tabs>
          <w:tab w:val="left" w:pos="709"/>
        </w:tabs>
        <w:spacing w:before="120" w:after="120"/>
        <w:jc w:val="center"/>
        <w:rPr>
          <w:b/>
          <w:bCs/>
          <w:lang w:val="nl-NL"/>
        </w:rPr>
      </w:pPr>
    </w:p>
    <w:p w14:paraId="37B4EE71" w14:textId="7DA0BE35" w:rsidR="00FD503C" w:rsidRPr="00A75364" w:rsidRDefault="00A75364" w:rsidP="001C79BC">
      <w:pPr>
        <w:widowControl w:val="0"/>
        <w:tabs>
          <w:tab w:val="left" w:pos="709"/>
        </w:tabs>
        <w:spacing w:before="120" w:line="360" w:lineRule="exact"/>
        <w:ind w:firstLine="709"/>
        <w:jc w:val="both"/>
        <w:rPr>
          <w:b/>
          <w:bCs/>
          <w:lang w:val="nl-NL"/>
        </w:rPr>
      </w:pPr>
      <w:r w:rsidRPr="00A75364">
        <w:rPr>
          <w:b/>
          <w:bCs/>
          <w:lang w:val="nl-NL"/>
        </w:rPr>
        <w:t>I. XÁC ĐỊNH VẤN ĐỀ</w:t>
      </w:r>
    </w:p>
    <w:p w14:paraId="7E0D8531" w14:textId="6448E705" w:rsidR="00A75364" w:rsidRPr="002C6EC3" w:rsidRDefault="00A75364" w:rsidP="001C79BC">
      <w:pPr>
        <w:widowControl w:val="0"/>
        <w:tabs>
          <w:tab w:val="left" w:pos="709"/>
        </w:tabs>
        <w:spacing w:before="120" w:line="360" w:lineRule="exact"/>
        <w:ind w:firstLine="709"/>
        <w:jc w:val="both"/>
        <w:rPr>
          <w:b/>
          <w:bCs/>
        </w:rPr>
      </w:pPr>
      <w:r w:rsidRPr="002C6EC3">
        <w:rPr>
          <w:b/>
          <w:bCs/>
        </w:rPr>
        <w:t>1. Bối cảnh xây dựng chính sách</w:t>
      </w:r>
    </w:p>
    <w:p w14:paraId="4FC6AE25" w14:textId="77777777" w:rsidR="002C6EC3" w:rsidRPr="002C6EC3" w:rsidRDefault="002C6EC3" w:rsidP="001C79BC">
      <w:pPr>
        <w:spacing w:before="120" w:line="360" w:lineRule="exact"/>
        <w:ind w:firstLine="709"/>
        <w:jc w:val="both"/>
        <w:rPr>
          <w:noProof/>
        </w:rPr>
      </w:pPr>
      <w:r w:rsidRPr="002C6EC3">
        <w:rPr>
          <w:noProof/>
        </w:rPr>
        <w:t>Hiện nay, pháp luật về ban hành văn bản quy phạm pháp luật chưa có quy định cụ thể để tổ chức thực hiện đối với các trường hợp địa phương cần ban hành văn bản quy phạm pháp luật có nội dung khác với văn bản của cơ quan nhà nước ở trung ương hoặc đối với những nội dung chưa được trung ương quy định.</w:t>
      </w:r>
    </w:p>
    <w:p w14:paraId="14139B49" w14:textId="678B98D8" w:rsidR="002C6EC3" w:rsidRPr="002C6EC3" w:rsidRDefault="002C6EC3" w:rsidP="001C79BC">
      <w:pPr>
        <w:spacing w:before="120" w:line="360" w:lineRule="exact"/>
        <w:ind w:firstLine="544"/>
        <w:jc w:val="both"/>
        <w:rPr>
          <w:noProof/>
        </w:rPr>
      </w:pPr>
      <w:r w:rsidRPr="002C6EC3">
        <w:rPr>
          <w:noProof/>
        </w:rPr>
        <w:t xml:space="preserve">Trong khi đó, Điều 8 Luật Thủ đô </w:t>
      </w:r>
      <w:r w:rsidR="00A44DBF">
        <w:rPr>
          <w:noProof/>
        </w:rPr>
        <w:t xml:space="preserve">(sửa đổi) </w:t>
      </w:r>
      <w:r w:rsidRPr="002C6EC3">
        <w:rPr>
          <w:noProof/>
        </w:rPr>
        <w:t>tạo ra cơ chế cho phép Thành phố chủ động ban hành văn bản quy phạm pháp luật trong các trường hợp nêu trên nhằm kịp thời giải quyết các vấn đề phát sinh trong quản lý, điều hành và đáp ứng yêu cầu phát triển của Thủ đô. Tuy nhiên, quy trình xây dựng văn bản theo quy định chung hiện hành chưa có quy định riêng đối với các trường hợp đặc thù này, đặc biệt là về việc đánh giá sự cần thiết của việc quy định khác, đánh giá tác động chính sách, tham vấn cơ quan trung ương cũng như trình tự, thủ tục xây dựng và ban hành văn bản. Do đó, nếu không có văn bản quy định chi tiết, hướng dẫn trong quá trình tổ chức thực hiện sẽ phát sinh lúng túng trong việc xác định thẩm quyền, cách thức thực hiện và trách nhiệm của các cơ quan có liên quan, ảnh hưởng đến tiến độ và hiệu quả triển khai các cơ chế, chính sách đặc thù theo quy định của Luật Thủ đô.</w:t>
      </w:r>
    </w:p>
    <w:p w14:paraId="33D75D7B" w14:textId="34D00C7B" w:rsidR="002C6EC3" w:rsidRDefault="002C6EC3" w:rsidP="001C79BC">
      <w:pPr>
        <w:spacing w:before="120" w:line="360" w:lineRule="exact"/>
        <w:ind w:firstLine="544"/>
        <w:jc w:val="both"/>
        <w:rPr>
          <w:noProof/>
        </w:rPr>
      </w:pPr>
      <w:r w:rsidRPr="002C6EC3">
        <w:rPr>
          <w:noProof/>
        </w:rPr>
        <w:t>Đối với các cơ chế thí điểm và việc lựa chọn áp dụng pháp luật theo quy định của Luật Thủ đô, đây là những nội dung mới, có tính chất phức tạp, liên quan trực tiếp đến việc xác định hiệu lực áp dụng của các quy định pháp luật. Tuy nhiên, pháp luật hiện hành chưa có quy định cụ thể để tổ chức thực hiện, tiềm ẩn nguy cơ áp dụng không thống nhất hoặc vượt thẩm quyền nếu không được quy định đầy đủ, chặt chẽ.</w:t>
      </w:r>
    </w:p>
    <w:p w14:paraId="7A6E99A6" w14:textId="01F546D2" w:rsidR="00A75364" w:rsidRDefault="00A75364" w:rsidP="001C79BC">
      <w:pPr>
        <w:widowControl w:val="0"/>
        <w:spacing w:before="120" w:line="360" w:lineRule="exact"/>
        <w:ind w:firstLine="720"/>
        <w:jc w:val="both"/>
        <w:rPr>
          <w:b/>
          <w:bCs/>
          <w:iCs/>
          <w:lang w:val="vi-VN"/>
        </w:rPr>
      </w:pPr>
      <w:r w:rsidRPr="00A75364">
        <w:rPr>
          <w:b/>
          <w:bCs/>
          <w:iCs/>
          <w:lang w:val="vi-VN"/>
        </w:rPr>
        <w:t>2. Mục tiêu xây dựng chính sách</w:t>
      </w:r>
    </w:p>
    <w:p w14:paraId="39AAA514" w14:textId="4516ACAF" w:rsidR="005A2ED6" w:rsidRPr="00A75364" w:rsidRDefault="00A44DBF" w:rsidP="001C79BC">
      <w:pPr>
        <w:widowControl w:val="0"/>
        <w:spacing w:before="120" w:line="360" w:lineRule="exact"/>
        <w:ind w:firstLine="720"/>
        <w:jc w:val="both"/>
        <w:rPr>
          <w:iCs/>
          <w:lang w:val="vi-VN"/>
        </w:rPr>
      </w:pPr>
      <w:r w:rsidRPr="00A44DBF">
        <w:rPr>
          <w:iCs/>
        </w:rPr>
        <w:lastRenderedPageBreak/>
        <w:t xml:space="preserve">Thiết lập một quy trình xây dựng và ban hành văn bản quy phạm pháp luật mang tính đặc thù, hiện đại, linh hoạt nhưng có kiểm soát, qua đó góp phần nâng cao chất lượng thể chế, đáp ứng yêu cầu </w:t>
      </w:r>
      <w:r>
        <w:rPr>
          <w:iCs/>
        </w:rPr>
        <w:t>của Luật</w:t>
      </w:r>
      <w:r w:rsidRPr="00A44DBF">
        <w:rPr>
          <w:iCs/>
        </w:rPr>
        <w:t xml:space="preserve"> Thủ đô</w:t>
      </w:r>
      <w:r>
        <w:rPr>
          <w:iCs/>
        </w:rPr>
        <w:t xml:space="preserve"> (sửa đổi)</w:t>
      </w:r>
      <w:r w:rsidRPr="00A44DBF">
        <w:rPr>
          <w:iCs/>
        </w:rPr>
        <w:t>.</w:t>
      </w:r>
    </w:p>
    <w:p w14:paraId="000966D3" w14:textId="77777777" w:rsidR="00A75364" w:rsidRPr="00A75364" w:rsidRDefault="00A75364" w:rsidP="001C79BC">
      <w:pPr>
        <w:widowControl w:val="0"/>
        <w:spacing w:before="120" w:line="360" w:lineRule="exact"/>
        <w:ind w:firstLine="720"/>
        <w:jc w:val="both"/>
        <w:rPr>
          <w:b/>
          <w:bCs/>
          <w:iCs/>
          <w:lang w:val="vi-VN"/>
        </w:rPr>
      </w:pPr>
      <w:r w:rsidRPr="00A75364">
        <w:rPr>
          <w:b/>
          <w:bCs/>
          <w:iCs/>
          <w:lang w:val="vi-VN"/>
        </w:rPr>
        <w:t>II. ĐÁNH GIÁ TÁC ĐỘNG CỦA CHÍNH SÁCH</w:t>
      </w:r>
    </w:p>
    <w:p w14:paraId="03BA6753" w14:textId="2007D14C" w:rsidR="00A75364" w:rsidRPr="00A75364" w:rsidRDefault="00A44DBF" w:rsidP="001C79BC">
      <w:pPr>
        <w:widowControl w:val="0"/>
        <w:spacing w:before="120" w:line="360" w:lineRule="exact"/>
        <w:ind w:firstLine="720"/>
        <w:jc w:val="both"/>
        <w:rPr>
          <w:b/>
          <w:bCs/>
          <w:i/>
          <w:lang w:val="vi-VN"/>
        </w:rPr>
      </w:pPr>
      <w:r w:rsidRPr="00A44DBF">
        <w:rPr>
          <w:b/>
          <w:bCs/>
          <w:i/>
        </w:rPr>
        <w:t>Tên Chính sách:</w:t>
      </w:r>
      <w:r w:rsidR="00A75364" w:rsidRPr="00A75364">
        <w:rPr>
          <w:b/>
          <w:bCs/>
          <w:i/>
          <w:lang w:val="vi-VN"/>
        </w:rPr>
        <w:t xml:space="preserve"> </w:t>
      </w:r>
      <w:r w:rsidRPr="00A44DBF">
        <w:rPr>
          <w:b/>
          <w:bCs/>
          <w:i/>
        </w:rPr>
        <w:t>Hoàn thiện quy trình và cơ chế xây dựng, ban hành văn bản quy phạm pháp luật để thi hành Luật Thủ đô</w:t>
      </w:r>
      <w:r>
        <w:rPr>
          <w:b/>
          <w:bCs/>
          <w:i/>
        </w:rPr>
        <w:t>.</w:t>
      </w:r>
    </w:p>
    <w:p w14:paraId="211A9740" w14:textId="4FBDC3DD" w:rsidR="00A75364" w:rsidRPr="00A75364" w:rsidRDefault="00A75364" w:rsidP="001C79BC">
      <w:pPr>
        <w:widowControl w:val="0"/>
        <w:spacing w:before="120" w:line="360" w:lineRule="exact"/>
        <w:ind w:firstLine="720"/>
        <w:jc w:val="both"/>
        <w:rPr>
          <w:b/>
          <w:bCs/>
          <w:iCs/>
          <w:lang w:val="vi-VN"/>
        </w:rPr>
      </w:pPr>
      <w:r w:rsidRPr="00A75364">
        <w:rPr>
          <w:b/>
          <w:bCs/>
          <w:iCs/>
          <w:lang w:val="vi-VN"/>
        </w:rPr>
        <w:t>1. Đánh giá tác động:</w:t>
      </w:r>
    </w:p>
    <w:p w14:paraId="142926F2" w14:textId="75111DD6" w:rsidR="00A75364" w:rsidRPr="00A75364" w:rsidRDefault="00A34317" w:rsidP="001C79BC">
      <w:pPr>
        <w:widowControl w:val="0"/>
        <w:spacing w:before="120" w:line="360" w:lineRule="exact"/>
        <w:ind w:firstLine="720"/>
        <w:jc w:val="both"/>
        <w:rPr>
          <w:b/>
          <w:bCs/>
          <w:iCs/>
        </w:rPr>
      </w:pPr>
      <w:r>
        <w:rPr>
          <w:b/>
          <w:bCs/>
          <w:iCs/>
        </w:rPr>
        <w:t>1.1.</w:t>
      </w:r>
      <w:r w:rsidR="00A75364" w:rsidRPr="009010BE">
        <w:rPr>
          <w:b/>
          <w:bCs/>
          <w:iCs/>
          <w:lang w:val="vi-VN"/>
        </w:rPr>
        <w:t xml:space="preserve"> Giải pháp 1:</w:t>
      </w:r>
      <w:r w:rsidR="00A44DBF">
        <w:rPr>
          <w:iCs/>
        </w:rPr>
        <w:t xml:space="preserve"> </w:t>
      </w:r>
      <w:r w:rsidR="00F4713F">
        <w:rPr>
          <w:iCs/>
        </w:rPr>
        <w:t>Áp dụng quy trình xây dựng, ban hành văn bản QPPL để thi hành Luật Thủ đô theo quy định của Luật Ban hành QPPL.</w:t>
      </w:r>
    </w:p>
    <w:p w14:paraId="76486666" w14:textId="77777777" w:rsidR="0053381E" w:rsidRDefault="00A34317" w:rsidP="001C79BC">
      <w:pPr>
        <w:widowControl w:val="0"/>
        <w:spacing w:before="120" w:line="360" w:lineRule="exact"/>
        <w:ind w:firstLine="567"/>
        <w:jc w:val="both"/>
        <w:rPr>
          <w:rFonts w:eastAsia="Aptos"/>
          <w:bCs/>
          <w:iCs/>
          <w:noProof/>
          <w:kern w:val="2"/>
          <w:szCs w:val="22"/>
          <w14:ligatures w14:val="standardContextual"/>
        </w:rPr>
      </w:pPr>
      <w:bookmarkStart w:id="1" w:name="_Hlk227748362"/>
      <w:r>
        <w:rPr>
          <w:i/>
        </w:rPr>
        <w:t>a)</w:t>
      </w:r>
      <w:r w:rsidR="00A75364" w:rsidRPr="005B7477">
        <w:rPr>
          <w:i/>
          <w:lang w:val="vi-VN"/>
        </w:rPr>
        <w:t xml:space="preserve"> </w:t>
      </w:r>
      <w:r w:rsidRPr="00A34317">
        <w:rPr>
          <w:rFonts w:eastAsia="Aptos"/>
          <w:bCs/>
          <w:i/>
          <w:noProof/>
          <w:kern w:val="2"/>
          <w:szCs w:val="22"/>
          <w:lang w:val="vi-VN"/>
          <w14:ligatures w14:val="standardContextual"/>
        </w:rPr>
        <w:t>Tác động đối với hệ thống pháp luật được đánh giá trên cơ sở phân tích về tính hợp hiến, sự phù hợp với Luật Thủ đô, tính cân đối, hợp lý với hệ thống pháp luật của chính sách; tính tương thích với các điều ước quốc tế có liên quan mà nước Cộng hòa xã hội chủ nghĩa Việt Nam là thành viên</w:t>
      </w:r>
      <w:bookmarkEnd w:id="1"/>
      <w:r>
        <w:rPr>
          <w:rFonts w:eastAsia="Aptos"/>
          <w:bCs/>
          <w:i/>
          <w:noProof/>
          <w:kern w:val="2"/>
          <w:szCs w:val="22"/>
          <w14:ligatures w14:val="standardContextual"/>
        </w:rPr>
        <w:t>.</w:t>
      </w:r>
    </w:p>
    <w:p w14:paraId="328478FA" w14:textId="77777777" w:rsidR="004D1D82" w:rsidRPr="004D1D82" w:rsidRDefault="004D1D82" w:rsidP="001C79BC">
      <w:pPr>
        <w:widowControl w:val="0"/>
        <w:spacing w:before="120" w:line="360" w:lineRule="exact"/>
        <w:ind w:firstLine="567"/>
        <w:jc w:val="both"/>
        <w:rPr>
          <w:iCs/>
        </w:rPr>
      </w:pPr>
      <w:bookmarkStart w:id="2" w:name="_Hlk227749057"/>
      <w:r w:rsidRPr="004D1D82">
        <w:rPr>
          <w:iCs/>
        </w:rPr>
        <w:t>- Phân tích về tính hợp hiến, sự phù hợp với Luật Thủ đô:</w:t>
      </w:r>
    </w:p>
    <w:p w14:paraId="7086087B" w14:textId="6BD22E4A" w:rsidR="004D1D82" w:rsidRPr="004D1D82" w:rsidRDefault="004D1D82" w:rsidP="001C79BC">
      <w:pPr>
        <w:widowControl w:val="0"/>
        <w:spacing w:before="120" w:line="360" w:lineRule="exact"/>
        <w:ind w:firstLine="567"/>
        <w:jc w:val="both"/>
        <w:rPr>
          <w:iCs/>
        </w:rPr>
      </w:pPr>
      <w:r w:rsidRPr="004D1D82">
        <w:rPr>
          <w:iCs/>
        </w:rPr>
        <w:t xml:space="preserve">Việc áp dụng quy trình xây dựng, ban hành văn bản quy phạm pháp luật theo </w:t>
      </w:r>
      <w:r w:rsidR="004F206F">
        <w:rPr>
          <w:iCs/>
        </w:rPr>
        <w:t xml:space="preserve">pháp luật về ban hành văn bản quy phạm pháp luật </w:t>
      </w:r>
      <w:r w:rsidRPr="004D1D82">
        <w:rPr>
          <w:iCs/>
        </w:rPr>
        <w:t>bảo đảm tuân thủ đầy đủ các nguyên tắc về tính hợp hiến, hợp pháp, trình tự, thủ tục và thẩm quyền ban hành văn bản. Quy trình này đã được thiết kế thống nhất trong toàn hệ thống pháp luật, bảo đảm các yêu cầu về lấy ý kiến, đánh giá tác động, công khai, minh bạch và trách nhiệm giải trình trong quá trình xây dựng văn bản</w:t>
      </w:r>
      <w:r>
        <w:rPr>
          <w:iCs/>
        </w:rPr>
        <w:t>.</w:t>
      </w:r>
    </w:p>
    <w:p w14:paraId="63B363FD" w14:textId="0B0D3A35" w:rsidR="004D1D82" w:rsidRPr="004D1D82" w:rsidRDefault="004D1D82" w:rsidP="001C79BC">
      <w:pPr>
        <w:widowControl w:val="0"/>
        <w:spacing w:before="120" w:line="360" w:lineRule="exact"/>
        <w:ind w:firstLine="567"/>
        <w:jc w:val="both"/>
        <w:rPr>
          <w:iCs/>
        </w:rPr>
      </w:pPr>
      <w:r w:rsidRPr="004D1D82">
        <w:rPr>
          <w:iCs/>
        </w:rPr>
        <w:t xml:space="preserve">Tuy nhiên, xét trong mối quan hệ với Luật Thủ đô, giải pháp này chỉ bảo đảm phù hợp ở mức độ tuân thủ nguyên tắc chung, chưa thể hiện đầy đủ tinh thần đặc thù của Luật. Cụ thể, Luật Thủ đô cho phép Thành phố ban hành văn bản quy phạm pháp luật có nội dung “khác” hoặc “chưa được quy định” so với trung ương, đồng thời yêu cầu phải có các bước như đánh giá sự cần thiết, tham vấn cơ quan trung ương và kiểm soát chặt chẽ nội dung chính sách . Trong khi đó, quy trình chung theo </w:t>
      </w:r>
      <w:r w:rsidR="004F206F">
        <w:rPr>
          <w:iCs/>
        </w:rPr>
        <w:t>pháp luật ban hành văn bản quy phạm pháp luật</w:t>
      </w:r>
      <w:r w:rsidRPr="004D1D82">
        <w:rPr>
          <w:iCs/>
        </w:rPr>
        <w:t xml:space="preserve"> chưa có quy định riêng để xử lý các tình huống đặc thù này, do đó chưa đáp ứng đầy đủ yêu cầu cụ thể hóa Luật Thủ đô trong thực tiễn.</w:t>
      </w:r>
    </w:p>
    <w:p w14:paraId="740FC550" w14:textId="77777777" w:rsidR="004D1D82" w:rsidRPr="004D1D82" w:rsidRDefault="004D1D82" w:rsidP="001C79BC">
      <w:pPr>
        <w:widowControl w:val="0"/>
        <w:spacing w:before="120" w:line="360" w:lineRule="exact"/>
        <w:ind w:firstLine="567"/>
        <w:jc w:val="both"/>
        <w:rPr>
          <w:iCs/>
        </w:rPr>
      </w:pPr>
      <w:r w:rsidRPr="004D1D82">
        <w:rPr>
          <w:iCs/>
        </w:rPr>
        <w:t>- Tính cân đối, hợp lý với hệ thống pháp luật của chính sách:</w:t>
      </w:r>
    </w:p>
    <w:p w14:paraId="65164048" w14:textId="567FA4D8" w:rsidR="004D1D82" w:rsidRPr="004D1D82" w:rsidRDefault="004D1D82" w:rsidP="001C79BC">
      <w:pPr>
        <w:widowControl w:val="0"/>
        <w:spacing w:before="120" w:line="360" w:lineRule="exact"/>
        <w:ind w:firstLine="567"/>
        <w:jc w:val="both"/>
        <w:rPr>
          <w:iCs/>
        </w:rPr>
      </w:pPr>
      <w:r w:rsidRPr="004D1D82">
        <w:rPr>
          <w:iCs/>
        </w:rPr>
        <w:t xml:space="preserve">Giải pháp này có ưu điểm là bảo đảm tính cân đối, thống nhất và ổn định của hệ thống pháp luật, do không tạo ra quy trình riêng, không làm phát sinh cơ chế đặc thù có thể gây xung đột hoặc chồng chéo với các quy định hiện hành. Việc áp dụng thống nhất quy trình theo </w:t>
      </w:r>
      <w:r w:rsidR="004F206F">
        <w:rPr>
          <w:iCs/>
        </w:rPr>
        <w:t>pháp luật ban hành</w:t>
      </w:r>
      <w:r w:rsidRPr="004D1D82">
        <w:rPr>
          <w:iCs/>
        </w:rPr>
        <w:t xml:space="preserve"> văn bản quy phạm pháp luật giúp duy trì sự đồng bộ giữa các cấp, các ngành trong hệ thống pháp luật quốc gia.</w:t>
      </w:r>
    </w:p>
    <w:p w14:paraId="022C0E5F" w14:textId="79E3D3B9" w:rsidR="004D1D82" w:rsidRPr="004D1D82" w:rsidRDefault="004D1D82" w:rsidP="001C79BC">
      <w:pPr>
        <w:widowControl w:val="0"/>
        <w:spacing w:before="120" w:line="360" w:lineRule="exact"/>
        <w:ind w:firstLine="567"/>
        <w:jc w:val="both"/>
        <w:rPr>
          <w:iCs/>
        </w:rPr>
      </w:pPr>
      <w:r w:rsidRPr="004D1D82">
        <w:rPr>
          <w:iCs/>
        </w:rPr>
        <w:lastRenderedPageBreak/>
        <w:t>Tuy nhiên, chính việc “giữ nguyên” quy trình chung cũng dẫn đến hạn chế là chưa phản ánh đầy đủ tính đặc thù của cơ chế pháp lý mà Luật Thủ đô đã thiết lập. Như thực tiễn đã chỉ ra, pháp luật hiện hành chưa có quy định cụ thể đối với trường hợp địa phương ban hành văn bản có nội dung khác với trung ương hoặc đối với các vấn đề chưa được quy định, dẫn đến nguy cơ lúng túng trong áp dụng, khoảng trống pháp lý và khó khăn trong việc xác định thẩm quyền, trình tự thực hiện. Do đó, mặc dù bảo đảm tính thống nhất, giải pháp này chưa thật sự hợp lý trong việc đáp ứng yêu cầu đổi mới thể chế theo Luật Thủ đô.</w:t>
      </w:r>
    </w:p>
    <w:p w14:paraId="6F3002C3" w14:textId="77777777" w:rsidR="004D1D82" w:rsidRPr="004D1D82" w:rsidRDefault="004D1D82" w:rsidP="001C79BC">
      <w:pPr>
        <w:widowControl w:val="0"/>
        <w:spacing w:before="120" w:line="360" w:lineRule="exact"/>
        <w:ind w:firstLine="567"/>
        <w:jc w:val="both"/>
        <w:rPr>
          <w:iCs/>
        </w:rPr>
      </w:pPr>
      <w:r w:rsidRPr="004D1D82">
        <w:rPr>
          <w:iCs/>
        </w:rPr>
        <w:t>- Tính tương thích với các điều ước quốc tế có liên quan mà nước Cộng hòa xã hội chủ nghĩa Việt Nam là thành viên:</w:t>
      </w:r>
    </w:p>
    <w:p w14:paraId="79E45738" w14:textId="5220A6BE" w:rsidR="004D1D82" w:rsidRPr="004D1D82" w:rsidRDefault="004D1D82" w:rsidP="001C79BC">
      <w:pPr>
        <w:widowControl w:val="0"/>
        <w:spacing w:before="120" w:line="360" w:lineRule="exact"/>
        <w:ind w:firstLine="567"/>
        <w:jc w:val="both"/>
        <w:rPr>
          <w:iCs/>
        </w:rPr>
      </w:pPr>
      <w:r w:rsidRPr="004D1D82">
        <w:rPr>
          <w:iCs/>
        </w:rPr>
        <w:t xml:space="preserve">Việc áp dụng quy trình theo </w:t>
      </w:r>
      <w:r w:rsidR="004F206F">
        <w:rPr>
          <w:iCs/>
        </w:rPr>
        <w:t>pháp luật ban hành văn bản quy phạm pháp luật</w:t>
      </w:r>
      <w:r w:rsidRPr="004D1D82">
        <w:rPr>
          <w:iCs/>
        </w:rPr>
        <w:t xml:space="preserve"> không làm phát sinh quy định mới về nội dung chính sách, mà chỉ tuân thủ quy trình pháp lý hiện hành. Do đó, giải pháp này bảo đảm tính tương thích cao với các điều ước quốc tế mà Việt Nam là thành viên, không tạo ra nguy cơ xung đột hoặc vi phạm nghĩa vụ quốc tế.</w:t>
      </w:r>
    </w:p>
    <w:p w14:paraId="507ECCD1" w14:textId="25E72B33" w:rsidR="004D1D82" w:rsidRPr="004D1D82" w:rsidRDefault="004D1D82" w:rsidP="001C79BC">
      <w:pPr>
        <w:widowControl w:val="0"/>
        <w:spacing w:before="120" w:line="360" w:lineRule="exact"/>
        <w:ind w:firstLine="567"/>
        <w:jc w:val="both"/>
        <w:rPr>
          <w:iCs/>
        </w:rPr>
      </w:pPr>
      <w:r w:rsidRPr="004D1D82">
        <w:rPr>
          <w:iCs/>
        </w:rPr>
        <w:t xml:space="preserve">Đồng thời, các nguyên tắc xây dựng văn bản </w:t>
      </w:r>
      <w:r w:rsidR="004F206F">
        <w:rPr>
          <w:iCs/>
        </w:rPr>
        <w:t>pháp luật ban hành văn bản quy phạm pháp luật</w:t>
      </w:r>
      <w:r w:rsidRPr="004D1D82">
        <w:rPr>
          <w:iCs/>
        </w:rPr>
        <w:t>, bao gồm yêu cầu về tính hợp hiến, hợp pháp, minh bạch, đánh giá tác động và bảo đảm quyền con người, quyền công dân, cũng phù hợp với các cam kết quốc tế mà Việt Nam tham gia. Vì vậy, giải pháp này được đánh giá là an toàn về phương diện hội nhập pháp lý quốc tế.</w:t>
      </w:r>
    </w:p>
    <w:p w14:paraId="7C857A51" w14:textId="05F781AB" w:rsidR="0053381E" w:rsidRPr="004F206F" w:rsidRDefault="004D1D82" w:rsidP="001C79BC">
      <w:pPr>
        <w:widowControl w:val="0"/>
        <w:spacing w:before="120" w:line="360" w:lineRule="exact"/>
        <w:ind w:firstLine="567"/>
        <w:jc w:val="both"/>
        <w:rPr>
          <w:iCs/>
        </w:rPr>
      </w:pPr>
      <w:r w:rsidRPr="004D1D82">
        <w:rPr>
          <w:iCs/>
        </w:rPr>
        <w:t>Tổng thể, Giải pháp 1 có tác động tích cực ở khía cạnh bảo đảm tính hợp hiến, hợp pháp, tính thống nhất và tương thích quốc tế của hệ thống pháp luật, nhưng còn hạn chế trong việc đáp ứng đầy đủ yêu cầu đặc thù của Luật Thủ đô và chưa giải quyết triệt để khoảng trống pháp lý trong các trường hợp ban hành văn bản có nội dung khác hoặc chưa được quy định ở trung ương.</w:t>
      </w:r>
      <w:bookmarkEnd w:id="2"/>
    </w:p>
    <w:p w14:paraId="2A438A83" w14:textId="7C2588BF" w:rsidR="004F206F" w:rsidRPr="004F206F" w:rsidRDefault="00A34317" w:rsidP="001C79BC">
      <w:pPr>
        <w:widowControl w:val="0"/>
        <w:spacing w:before="120" w:line="360" w:lineRule="exact"/>
        <w:ind w:firstLine="567"/>
        <w:jc w:val="both"/>
        <w:rPr>
          <w:rFonts w:eastAsia="Aptos"/>
          <w:bCs/>
          <w:i/>
          <w:iCs/>
          <w:noProof/>
          <w:kern w:val="2"/>
          <w:szCs w:val="22"/>
          <w14:ligatures w14:val="standardContextual"/>
        </w:rPr>
      </w:pPr>
      <w:r w:rsidRPr="00A34317">
        <w:rPr>
          <w:i/>
        </w:rPr>
        <w:t>b)</w:t>
      </w:r>
      <w:r>
        <w:rPr>
          <w:iCs/>
        </w:rPr>
        <w:t xml:space="preserve"> </w:t>
      </w:r>
      <w:r w:rsidRPr="00A34317">
        <w:rPr>
          <w:rFonts w:eastAsia="Aptos"/>
          <w:bCs/>
          <w:i/>
          <w:iCs/>
          <w:noProof/>
          <w:kern w:val="2"/>
          <w:szCs w:val="22"/>
          <w:lang w:val="vi-VN"/>
          <w14:ligatures w14:val="standardContextual"/>
        </w:rPr>
        <w:t>Đánh giá về yêu cầu, sự phù hợp của việc phân định thẩm quyền giữa các cơ quan, đơn vị, phân cấp nhiệm vụ, quyền hạn cho các cơ quan, đơn vị; tác động kinh tế, xã hội đối với vùng Thủ đô (nếu có); tác động, ảnh hưởng đến ổn định kinh tế vĩ mô, an toàn tài chính quốc gia, nguyên tắc thị trường</w:t>
      </w:r>
      <w:r>
        <w:rPr>
          <w:rFonts w:eastAsia="Aptos"/>
          <w:bCs/>
          <w:i/>
          <w:iCs/>
          <w:noProof/>
          <w:kern w:val="2"/>
          <w:szCs w:val="22"/>
          <w14:ligatures w14:val="standardContextual"/>
        </w:rPr>
        <w:t>.</w:t>
      </w:r>
    </w:p>
    <w:p w14:paraId="23354561" w14:textId="60AB64B6" w:rsidR="004F206F" w:rsidRPr="004F206F" w:rsidRDefault="004F206F" w:rsidP="001C79BC">
      <w:pPr>
        <w:widowControl w:val="0"/>
        <w:spacing w:before="120" w:line="360" w:lineRule="exact"/>
        <w:ind w:firstLine="720"/>
        <w:jc w:val="both"/>
        <w:rPr>
          <w:iCs/>
        </w:rPr>
      </w:pPr>
      <w:r w:rsidRPr="004F206F">
        <w:rPr>
          <w:iCs/>
        </w:rPr>
        <w:t>- Yêu cầu, sự phù hợp của việc phân định thẩm quyền giữa các cơ quan, đơn vị, phân cấp nhiệm vụ, quyền hạn cho các cơ quan, đơn vị:</w:t>
      </w:r>
    </w:p>
    <w:p w14:paraId="731812E2" w14:textId="570F2F05" w:rsidR="004F206F" w:rsidRPr="004F206F" w:rsidRDefault="004F206F" w:rsidP="001C79BC">
      <w:pPr>
        <w:widowControl w:val="0"/>
        <w:spacing w:before="120" w:line="360" w:lineRule="exact"/>
        <w:ind w:firstLine="720"/>
        <w:jc w:val="both"/>
        <w:rPr>
          <w:iCs/>
        </w:rPr>
      </w:pPr>
      <w:r w:rsidRPr="004F206F">
        <w:rPr>
          <w:iCs/>
        </w:rPr>
        <w:t xml:space="preserve">Việc áp dụng quy trình xây dựng, ban hành văn bản quy phạm pháp luật theo </w:t>
      </w:r>
      <w:r>
        <w:rPr>
          <w:iCs/>
        </w:rPr>
        <w:t>pháp luật ban hành văn bản quy phạm pháp luật</w:t>
      </w:r>
      <w:r w:rsidRPr="004F206F">
        <w:rPr>
          <w:iCs/>
        </w:rPr>
        <w:t xml:space="preserve"> bảo đảm tuân thủ đầy đủ các quy định hiện hành về thẩm quyền, trình tự, thủ tục và trách nhiệm của từng cơ quan trong quá trình xây dựng, ban hành văn bản. Theo đó, thẩm quyền được phân định rõ theo hệ thống pháp luật chung, góp phần bảo đảm tính thống nhất, tránh chồng chéo, trùng lặp giữa các cơ quan trong hệ thống chính quyền.</w:t>
      </w:r>
    </w:p>
    <w:p w14:paraId="7E100F03" w14:textId="0A792BE3" w:rsidR="004F206F" w:rsidRPr="004F206F" w:rsidRDefault="004F206F" w:rsidP="001C79BC">
      <w:pPr>
        <w:widowControl w:val="0"/>
        <w:spacing w:before="120" w:line="360" w:lineRule="exact"/>
        <w:ind w:firstLine="720"/>
        <w:jc w:val="both"/>
        <w:rPr>
          <w:iCs/>
        </w:rPr>
      </w:pPr>
      <w:r w:rsidRPr="004F206F">
        <w:rPr>
          <w:iCs/>
        </w:rPr>
        <w:lastRenderedPageBreak/>
        <w:t>Tuy nhiên, trong bối cảnh Luật Thủ đô đã thiết lập cơ chế phân quyền mạnh hơn cho chính quyền Thành phố, đặc biệt trong việc ban hành văn bản có nội dung khác hoặc chưa có quy định của trung ương, việc chỉ áp dụng quy trình chung chưa thực sự đáp ứng yêu cầu phân định thẩm quyền mang tính đặc thù. Cụ thể, pháp luật hiện hành chưa có hướng dẫn rõ ràng về cách thức xác định thẩm quyền trong các trường hợp này, dẫn đến nguy cơ lúng túng trong tổ chức thực hiện hoặc xu hướng “an toàn”, hạn chế chủ động của địa phương . Do đó, giải pháp này phù hợp về mặt hình thức pháp lý nhưng chưa hoàn toàn phù hợp với yêu cầu phân cấp, phân quyền theo tinh thần của Luật Thủ đô.</w:t>
      </w:r>
    </w:p>
    <w:p w14:paraId="491CE518" w14:textId="77777777" w:rsidR="004F206F" w:rsidRPr="004F206F" w:rsidRDefault="004F206F" w:rsidP="001C79BC">
      <w:pPr>
        <w:widowControl w:val="0"/>
        <w:spacing w:before="120" w:line="360" w:lineRule="exact"/>
        <w:ind w:firstLine="720"/>
        <w:jc w:val="both"/>
        <w:rPr>
          <w:iCs/>
        </w:rPr>
      </w:pPr>
      <w:r w:rsidRPr="004F206F">
        <w:rPr>
          <w:iCs/>
        </w:rPr>
        <w:t>- Tác động kinh tế, xã hội đối với vùng Thủ đô (nếu có):</w:t>
      </w:r>
    </w:p>
    <w:p w14:paraId="781BFE61" w14:textId="26783469" w:rsidR="004F206F" w:rsidRPr="004F206F" w:rsidRDefault="004F206F" w:rsidP="001C79BC">
      <w:pPr>
        <w:widowControl w:val="0"/>
        <w:spacing w:before="120" w:line="360" w:lineRule="exact"/>
        <w:ind w:firstLine="720"/>
        <w:jc w:val="both"/>
        <w:rPr>
          <w:iCs/>
        </w:rPr>
      </w:pPr>
      <w:r w:rsidRPr="004F206F">
        <w:rPr>
          <w:iCs/>
        </w:rPr>
        <w:t xml:space="preserve">Giải pháp này không làm phát sinh cơ chế, chính sách mới mà chỉ duy trì quy trình hiện hành, do đó </w:t>
      </w:r>
      <w:r w:rsidR="000A146A">
        <w:rPr>
          <w:iCs/>
        </w:rPr>
        <w:t xml:space="preserve">không có </w:t>
      </w:r>
      <w:r w:rsidRPr="004F206F">
        <w:rPr>
          <w:iCs/>
        </w:rPr>
        <w:t xml:space="preserve">tác động </w:t>
      </w:r>
      <w:r w:rsidR="000A146A">
        <w:rPr>
          <w:iCs/>
        </w:rPr>
        <w:t xml:space="preserve">đến </w:t>
      </w:r>
      <w:r w:rsidRPr="004F206F">
        <w:rPr>
          <w:iCs/>
        </w:rPr>
        <w:t xml:space="preserve">kinh tế - xã hội đối với vùng Thủ đô. </w:t>
      </w:r>
    </w:p>
    <w:p w14:paraId="01B9190C" w14:textId="707CBD4E" w:rsidR="004F206F" w:rsidRPr="004F206F" w:rsidRDefault="004F206F" w:rsidP="001C79BC">
      <w:pPr>
        <w:widowControl w:val="0"/>
        <w:spacing w:before="120" w:line="360" w:lineRule="exact"/>
        <w:ind w:firstLine="720"/>
        <w:jc w:val="both"/>
        <w:rPr>
          <w:iCs/>
        </w:rPr>
      </w:pPr>
      <w:r w:rsidRPr="004F206F">
        <w:rPr>
          <w:iCs/>
        </w:rPr>
        <w:t>Tuy nhiên, do chưa thiết lập cơ chế riêng để xử lý các vấn đề đặc thù, giải pháp này có thể làm giảm tính linh hoạt, kịp thời trong việc ban hành chính sách, từ đó hạn chế khả năng tận dụng các cơ hội phát triển, đổi mới sáng tạo hoặc giải quyết các vấn đề cấp bách của Thủ đô. Điều này có thể ảnh hưởng gián tiếp đến hiệu quả phát triển kinh tế - xã hội của vùng Thủ đô trong dài hạn.</w:t>
      </w:r>
    </w:p>
    <w:p w14:paraId="350298F5" w14:textId="77777777" w:rsidR="004F206F" w:rsidRPr="004F206F" w:rsidRDefault="004F206F" w:rsidP="001C79BC">
      <w:pPr>
        <w:widowControl w:val="0"/>
        <w:spacing w:before="120" w:line="360" w:lineRule="exact"/>
        <w:ind w:firstLine="720"/>
        <w:jc w:val="both"/>
        <w:rPr>
          <w:iCs/>
        </w:rPr>
      </w:pPr>
      <w:r w:rsidRPr="004F206F">
        <w:rPr>
          <w:iCs/>
        </w:rPr>
        <w:t>- Tác động, ảnh hưởng đến ổn định kinh tế vĩ mô, an toàn tài chính quốc gia, nguyên tắc thị trường:</w:t>
      </w:r>
    </w:p>
    <w:p w14:paraId="47883DE3" w14:textId="2314D003" w:rsidR="004F206F" w:rsidRPr="004F206F" w:rsidRDefault="004F206F" w:rsidP="001C79BC">
      <w:pPr>
        <w:widowControl w:val="0"/>
        <w:spacing w:before="120" w:line="360" w:lineRule="exact"/>
        <w:ind w:firstLine="720"/>
        <w:jc w:val="both"/>
        <w:rPr>
          <w:iCs/>
        </w:rPr>
      </w:pPr>
      <w:r w:rsidRPr="004F206F">
        <w:rPr>
          <w:iCs/>
        </w:rPr>
        <w:t>Việc áp dụng quy trình chung theo pháp luật hiện hành không làm thay đổi cơ chế phân bổ nguồn lực, không tạo ra nghĩa vụ tài chính mới và không tác động đến các cân đối lớn của nền kinh tế. Do đó, giải pháp này không ảnh hưởng đến ổn định kinh tế vĩ mô, an toàn tài chính quốc gia, đồng thời bảo đảm tuân thủ các nguyên tắc của nền kinh tế thị trường.</w:t>
      </w:r>
    </w:p>
    <w:p w14:paraId="32112D23" w14:textId="008303EB" w:rsidR="004F206F" w:rsidRPr="004F206F" w:rsidRDefault="004F206F" w:rsidP="001C79BC">
      <w:pPr>
        <w:widowControl w:val="0"/>
        <w:spacing w:before="120" w:line="360" w:lineRule="exact"/>
        <w:ind w:firstLine="720"/>
        <w:jc w:val="both"/>
        <w:rPr>
          <w:iCs/>
        </w:rPr>
      </w:pPr>
      <w:r w:rsidRPr="004F206F">
        <w:rPr>
          <w:iCs/>
        </w:rPr>
        <w:t>Tuy nhiên, tương tự như các phân tích trên, do thiếu cơ chế linh hoạt, giải pháp này có thể làm giảm khả năng ban hành kịp thời các chính sách đặc thù nhằm thúc đẩy phát triển kinh tế, nhưng mức độ tác động là gián tiếp và không làm phát sinh rủi ro đối với ổn định kinh tế vĩ mô.</w:t>
      </w:r>
    </w:p>
    <w:p w14:paraId="5E7BD41C" w14:textId="65165C7F" w:rsidR="00A34317" w:rsidRPr="00A34317" w:rsidRDefault="00A34317" w:rsidP="001C79BC">
      <w:pPr>
        <w:widowControl w:val="0"/>
        <w:spacing w:before="120" w:line="360" w:lineRule="exact"/>
        <w:ind w:firstLine="720"/>
        <w:jc w:val="both"/>
        <w:rPr>
          <w:bCs/>
          <w:iCs/>
        </w:rPr>
      </w:pPr>
      <w:r w:rsidRPr="00A34317">
        <w:rPr>
          <w:bCs/>
          <w:i/>
          <w:lang w:val="vi-VN"/>
        </w:rPr>
        <w:t>c) Đánh giá về việc bảo đảm quyền con người, quyền công dân, công bằng xã hội, phát triển bền vững và giữ gìn bản sắc, giá trị văn hóa của Thủ đô, vùng Thủ đô</w:t>
      </w:r>
      <w:r>
        <w:rPr>
          <w:bCs/>
          <w:i/>
        </w:rPr>
        <w:t>.</w:t>
      </w:r>
    </w:p>
    <w:p w14:paraId="5EF6E3F8" w14:textId="3400EFDD" w:rsidR="000A146A" w:rsidRPr="000A146A" w:rsidRDefault="000A146A" w:rsidP="001C79BC">
      <w:pPr>
        <w:widowControl w:val="0"/>
        <w:spacing w:before="120" w:line="360" w:lineRule="exact"/>
        <w:ind w:firstLine="720"/>
        <w:jc w:val="both"/>
        <w:rPr>
          <w:iCs/>
        </w:rPr>
      </w:pPr>
      <w:r w:rsidRPr="000A146A">
        <w:rPr>
          <w:iCs/>
        </w:rPr>
        <w:t xml:space="preserve">Việc áp dụng quy trình xây dựng, ban hành văn bản quy phạm pháp luật theo </w:t>
      </w:r>
      <w:r>
        <w:rPr>
          <w:iCs/>
        </w:rPr>
        <w:t xml:space="preserve">theo pháp luật ban hành văn bản quy phạm pháp luật </w:t>
      </w:r>
      <w:r w:rsidRPr="000A146A">
        <w:rPr>
          <w:iCs/>
        </w:rPr>
        <w:t xml:space="preserve">bảo đảm các yêu cầu chung về tôn trọng, bảo vệ quyền con người, quyền công dân thông qua các cơ chế bắt buộc như lấy ý kiến đối tượng chịu tác động, đánh giá tác động chính sách, công khai, minh bạch và trách nhiệm giải trình trong quá trình xây dựng văn bản. </w:t>
      </w:r>
      <w:r w:rsidRPr="000A146A">
        <w:rPr>
          <w:iCs/>
        </w:rPr>
        <w:lastRenderedPageBreak/>
        <w:t>Các quy định này góp phần hạn chế nguy cơ ban hành chính sách ảnh hưởng tiêu cực đến quyền, lợi ích hợp pháp của tổ chức, cá nhân, đồng thời bảo đảm sự tham gia của người dân vào quá trình xây dựng pháp luật.</w:t>
      </w:r>
    </w:p>
    <w:p w14:paraId="2A645488" w14:textId="33F78084" w:rsidR="00A34317" w:rsidRPr="00D5700B" w:rsidRDefault="000A146A" w:rsidP="001C79BC">
      <w:pPr>
        <w:widowControl w:val="0"/>
        <w:spacing w:before="120" w:line="360" w:lineRule="exact"/>
        <w:ind w:firstLine="720"/>
        <w:jc w:val="both"/>
        <w:rPr>
          <w:iCs/>
        </w:rPr>
      </w:pPr>
      <w:r w:rsidRPr="000A146A">
        <w:rPr>
          <w:iCs/>
        </w:rPr>
        <w:t>Bên cạnh đó, việc tuân thủ quy trình chung của pháp luật hiện hành cũng phù hợp với các nguyên tắc của Luật Thủ đô về bảo đảm quyền con người, quyền công dân, công bằng xã hội, phát triển bền vững và giữ gìn bản sắc, giá trị văn hóa của Thủ đô. Do không làm phát sinh cơ chế chính sách mới, giải pháp này không đặt ra nguy cơ hạn chế các quyền cơ bản, đồng thời duy trì sự ổn định trong các chính sách xã hội, văn hóa và phát triển bền vững.</w:t>
      </w:r>
    </w:p>
    <w:p w14:paraId="752F4AC7" w14:textId="77777777" w:rsidR="00A34317" w:rsidRPr="00A34317" w:rsidRDefault="00A34317" w:rsidP="001C79BC">
      <w:pPr>
        <w:widowControl w:val="0"/>
        <w:spacing w:before="120" w:line="360" w:lineRule="exact"/>
        <w:ind w:firstLine="720"/>
        <w:jc w:val="both"/>
        <w:rPr>
          <w:rFonts w:eastAsia="Aptos"/>
          <w:bCs/>
          <w:i/>
          <w:iCs/>
          <w:noProof/>
          <w:kern w:val="2"/>
          <w:szCs w:val="22"/>
          <w:lang w:val="vi-VN"/>
          <w14:ligatures w14:val="standardContextual"/>
        </w:rPr>
      </w:pPr>
      <w:r w:rsidRPr="00A34317">
        <w:rPr>
          <w:rFonts w:eastAsia="Aptos"/>
          <w:bCs/>
          <w:i/>
          <w:iCs/>
          <w:noProof/>
          <w:kern w:val="2"/>
          <w:szCs w:val="22"/>
          <w14:ligatures w14:val="standardContextual"/>
        </w:rPr>
        <w:t>d</w:t>
      </w:r>
      <w:r w:rsidRPr="00A34317">
        <w:rPr>
          <w:rFonts w:eastAsia="Aptos"/>
          <w:bCs/>
          <w:i/>
          <w:iCs/>
          <w:noProof/>
          <w:kern w:val="2"/>
          <w:szCs w:val="22"/>
          <w:lang w:val="vi-VN"/>
          <w14:ligatures w14:val="standardContextual"/>
        </w:rPr>
        <w:t>) Đánh giá về việc bảo đảm việc vận hành nền hành chính quốc gia thống nhất, thông suốt, hiệu quả; bảo đảm tính công khai, minh bạch, trách nhiệm giải trình; kiểm soát quyền lực, phòng chống tham nhũng, lãng phí, tiêu cực gắn với trách nhiệm kiểm tra, thanh tra, giám sát của cơ quan có thẩm quyền; bảo đảm cơ chế kiểm tra, giám sát và trách nhiệm giải trình (nếu có).</w:t>
      </w:r>
    </w:p>
    <w:p w14:paraId="21DDFE96" w14:textId="00F112DE" w:rsidR="00D5700B" w:rsidRPr="00D5700B" w:rsidRDefault="00D5700B" w:rsidP="001C79BC">
      <w:pPr>
        <w:widowControl w:val="0"/>
        <w:spacing w:before="120" w:line="360" w:lineRule="exact"/>
        <w:ind w:firstLine="720"/>
        <w:jc w:val="both"/>
        <w:rPr>
          <w:iCs/>
        </w:rPr>
      </w:pPr>
      <w:r w:rsidRPr="00D5700B">
        <w:rPr>
          <w:iCs/>
        </w:rPr>
        <w:t xml:space="preserve">Việc áp dụng quy trình xây dựng, ban hành văn bản quy phạm pháp luật theo </w:t>
      </w:r>
      <w:r>
        <w:rPr>
          <w:iCs/>
        </w:rPr>
        <w:t>pháp luật ban hành văn bản quy phạm pháp luật</w:t>
      </w:r>
      <w:r w:rsidRPr="00D5700B">
        <w:rPr>
          <w:iCs/>
        </w:rPr>
        <w:t xml:space="preserve"> bảo đảm sự vận hành thống nhất, thông suốt của nền hành chính quốc gia, do toàn bộ hoạt động xây dựng, ban hành văn bản được thực hiện theo một quy trình chung, thống nhất từ trung ương đến địa phương. Các bước như lập đề xuất chính sách, lấy ý kiến, thẩm định, thông qua và công bố văn bản được quy định chặt chẽ, qua đó hạn chế tình trạng tùy tiện trong ban hành văn bản và bảo đảm tính đồng bộ trong tổ chức thực thi pháp luật.</w:t>
      </w:r>
    </w:p>
    <w:p w14:paraId="5C7C85CD" w14:textId="77777777" w:rsidR="00D5700B" w:rsidRPr="00D5700B" w:rsidRDefault="00D5700B" w:rsidP="001C79BC">
      <w:pPr>
        <w:widowControl w:val="0"/>
        <w:spacing w:before="120" w:line="360" w:lineRule="exact"/>
        <w:ind w:firstLine="720"/>
        <w:jc w:val="both"/>
        <w:rPr>
          <w:iCs/>
        </w:rPr>
      </w:pPr>
      <w:r w:rsidRPr="00D5700B">
        <w:rPr>
          <w:iCs/>
        </w:rPr>
        <w:t>Đồng thời, quy trình này cũng bảo đảm tính công khai, minh bạch và trách nhiệm giải trình, thông qua các yêu cầu bắt buộc về đăng tải dự thảo văn bản, lấy ý kiến đối tượng chịu tác động, tổng hợp và công khai việc tiếp thu, giải trình ý kiến. Cơ chế này tạo điều kiện để người dân, doanh nghiệp và các tổ chức xã hội tham gia giám sát quá trình xây dựng chính sách, qua đó nâng cao chất lượng và tính khả thi của văn bản quy phạm pháp luật.</w:t>
      </w:r>
    </w:p>
    <w:p w14:paraId="3025E3FD" w14:textId="77777777" w:rsidR="00D5700B" w:rsidRPr="00D5700B" w:rsidRDefault="00D5700B" w:rsidP="001C79BC">
      <w:pPr>
        <w:widowControl w:val="0"/>
        <w:spacing w:before="120" w:line="360" w:lineRule="exact"/>
        <w:ind w:firstLine="720"/>
        <w:jc w:val="both"/>
        <w:rPr>
          <w:iCs/>
        </w:rPr>
      </w:pPr>
      <w:r w:rsidRPr="00D5700B">
        <w:rPr>
          <w:iCs/>
        </w:rPr>
        <w:t>Về kiểm soát quyền lực, phòng, chống tham nhũng, lãng phí, tiêu cực, quy trình hiện hành đã thiết lập các lớp kiểm soát như thẩm định của cơ quan tư pháp, kiểm tra, rà soát văn bản, cũng như cơ chế xử lý văn bản trái pháp luật. Những công cụ này góp phần ngăn ngừa việc ban hành văn bản không đúng thẩm quyền, không phù hợp pháp luật, đồng thời gắn trách nhiệm của cơ quan, người có thẩm quyền trong từng khâu của quá trình xây dựng văn bản.</w:t>
      </w:r>
    </w:p>
    <w:p w14:paraId="38A82492" w14:textId="3798C20D" w:rsidR="00D5700B" w:rsidRPr="00D5700B" w:rsidRDefault="00D5700B" w:rsidP="001C79BC">
      <w:pPr>
        <w:widowControl w:val="0"/>
        <w:spacing w:before="120" w:line="360" w:lineRule="exact"/>
        <w:ind w:firstLine="720"/>
        <w:jc w:val="both"/>
        <w:rPr>
          <w:iCs/>
        </w:rPr>
      </w:pPr>
      <w:r w:rsidRPr="00D5700B">
        <w:rPr>
          <w:iCs/>
        </w:rPr>
        <w:t xml:space="preserve">Tuy nhiên, trong bối cảnh Luật Thủ đô đặt ra yêu cầu xây dựng các cơ chế, chính sách đặc thù và linh hoạt hơn, việc chỉ áp dụng quy trình chung có thể chưa đáp ứng đầy đủ yêu cầu kiểm soát quyền lực trong các trường hợp ban hành văn bản có nội dung khác hoặc chưa có quy định của trung ương. Pháp luật hiện hành chưa có thiết kế riêng đối với các tình huống này, đặc biệt là về cơ chế tham vấn </w:t>
      </w:r>
      <w:r w:rsidRPr="00D5700B">
        <w:rPr>
          <w:iCs/>
        </w:rPr>
        <w:lastRenderedPageBreak/>
        <w:t>bắt buộc, kiểm soát nội dung đặc thù và trách nhiệm giải trình nâng cao, do đó có thể dẫn đến lúng túng trong thực hiện hoặc chưa bảo đảm kiểm soát rủi ro pháp lý một cách đầy đủ.</w:t>
      </w:r>
    </w:p>
    <w:p w14:paraId="3735B38D" w14:textId="7A594AE7" w:rsidR="00A34317" w:rsidRPr="0028232D" w:rsidRDefault="00D5700B" w:rsidP="001C79BC">
      <w:pPr>
        <w:widowControl w:val="0"/>
        <w:spacing w:before="120" w:line="360" w:lineRule="exact"/>
        <w:ind w:firstLine="720"/>
        <w:jc w:val="both"/>
        <w:rPr>
          <w:iCs/>
        </w:rPr>
      </w:pPr>
      <w:r w:rsidRPr="00D5700B">
        <w:rPr>
          <w:iCs/>
        </w:rPr>
        <w:t>Ngoài ra, do không thiết lập cơ chế riêng về theo dõi, đánh giá và giám sát đối với các chính sách đặc thù của Thủ đô, giải pháp này cũng chưa phát huy tối đa yêu cầu về kiểm tra, giám sát và trách nhiệm giải trình theo tinh thần của Luật Thủ đô, nhất là trong các lĩnh vực nhạy cảm, phức tạp hoặc có tác động lớn.</w:t>
      </w:r>
    </w:p>
    <w:p w14:paraId="346A03BD" w14:textId="66CE054F" w:rsidR="00A75364" w:rsidRPr="00A75364" w:rsidRDefault="00A34317" w:rsidP="001C79BC">
      <w:pPr>
        <w:widowControl w:val="0"/>
        <w:spacing w:before="120" w:line="360" w:lineRule="exact"/>
        <w:ind w:firstLine="720"/>
        <w:jc w:val="both"/>
        <w:rPr>
          <w:b/>
          <w:bCs/>
          <w:iCs/>
        </w:rPr>
      </w:pPr>
      <w:r>
        <w:rPr>
          <w:b/>
          <w:bCs/>
          <w:iCs/>
        </w:rPr>
        <w:t>1.2.</w:t>
      </w:r>
      <w:r w:rsidR="00A75364" w:rsidRPr="009010BE">
        <w:rPr>
          <w:b/>
          <w:bCs/>
          <w:iCs/>
          <w:lang w:val="vi-VN"/>
        </w:rPr>
        <w:t xml:space="preserve"> Giải pháp </w:t>
      </w:r>
      <w:r w:rsidR="00A44DBF" w:rsidRPr="009010BE">
        <w:rPr>
          <w:b/>
          <w:bCs/>
          <w:iCs/>
        </w:rPr>
        <w:t>2</w:t>
      </w:r>
      <w:r w:rsidR="00A75364" w:rsidRPr="009010BE">
        <w:rPr>
          <w:b/>
          <w:bCs/>
          <w:iCs/>
          <w:lang w:val="vi-VN"/>
        </w:rPr>
        <w:t>:</w:t>
      </w:r>
      <w:r w:rsidR="00F4713F">
        <w:rPr>
          <w:iCs/>
        </w:rPr>
        <w:t xml:space="preserve"> </w:t>
      </w:r>
      <w:r w:rsidR="00294CE2" w:rsidRPr="00294CE2">
        <w:rPr>
          <w:iCs/>
        </w:rPr>
        <w:t>Xây dựng quy trình, cơ chế đặc thù trong xây dựng, ban hành văn bản quy phạm pháp luật thi hành Luật Thủ đô.</w:t>
      </w:r>
    </w:p>
    <w:p w14:paraId="77572B93" w14:textId="36BE14F3" w:rsidR="00A34317" w:rsidRPr="00A34317" w:rsidRDefault="00A34317" w:rsidP="001C79BC">
      <w:pPr>
        <w:widowControl w:val="0"/>
        <w:spacing w:before="120" w:line="360" w:lineRule="exact"/>
        <w:ind w:firstLine="720"/>
        <w:jc w:val="both"/>
        <w:rPr>
          <w:bCs/>
          <w:i/>
          <w:iCs/>
        </w:rPr>
      </w:pPr>
      <w:r w:rsidRPr="00A34317">
        <w:rPr>
          <w:i/>
        </w:rPr>
        <w:t>a)</w:t>
      </w:r>
      <w:r w:rsidRPr="00A34317">
        <w:rPr>
          <w:i/>
          <w:lang w:val="vi-VN"/>
        </w:rPr>
        <w:t xml:space="preserve"> </w:t>
      </w:r>
      <w:r w:rsidRPr="00A34317">
        <w:rPr>
          <w:bCs/>
          <w:i/>
          <w:lang w:val="vi-VN"/>
        </w:rPr>
        <w:t>Tác động đối với hệ thống pháp luật được đánh giá trên cơ sở phân tích về tính hợp hiến, sự phù hợp với Luật Thủ đô, tính cân đối, hợp lý với hệ thống pháp luật của chính sách; tính tương thích với các điều ước quốc tế có liên quan mà nước Cộng hòa xã hội chủ nghĩa Việt Nam là thành viên</w:t>
      </w:r>
      <w:r>
        <w:rPr>
          <w:bCs/>
          <w:i/>
        </w:rPr>
        <w:t>.</w:t>
      </w:r>
    </w:p>
    <w:p w14:paraId="67928771" w14:textId="77777777" w:rsidR="0028232D" w:rsidRPr="0028232D" w:rsidRDefault="0028232D" w:rsidP="001C79BC">
      <w:pPr>
        <w:widowControl w:val="0"/>
        <w:spacing w:before="120" w:line="360" w:lineRule="exact"/>
        <w:ind w:firstLine="720"/>
        <w:jc w:val="both"/>
        <w:rPr>
          <w:iCs/>
        </w:rPr>
      </w:pPr>
      <w:r w:rsidRPr="0028232D">
        <w:rPr>
          <w:iCs/>
        </w:rPr>
        <w:t>- Phân tích về tính hợp hiến, sự phù hợp với Luật Thủ đô:</w:t>
      </w:r>
    </w:p>
    <w:p w14:paraId="1CC5FCB4" w14:textId="4DBF8780" w:rsidR="0028232D" w:rsidRPr="0028232D" w:rsidRDefault="0028232D" w:rsidP="001C79BC">
      <w:pPr>
        <w:widowControl w:val="0"/>
        <w:spacing w:before="120" w:line="360" w:lineRule="exact"/>
        <w:ind w:firstLine="720"/>
        <w:jc w:val="both"/>
        <w:rPr>
          <w:iCs/>
        </w:rPr>
      </w:pPr>
      <w:r w:rsidRPr="0028232D">
        <w:rPr>
          <w:iCs/>
        </w:rPr>
        <w:t xml:space="preserve">Giải pháp </w:t>
      </w:r>
      <w:r>
        <w:rPr>
          <w:iCs/>
        </w:rPr>
        <w:t>này</w:t>
      </w:r>
      <w:r w:rsidRPr="0028232D">
        <w:rPr>
          <w:iCs/>
        </w:rPr>
        <w:t xml:space="preserve"> được thiết kế trên cơ sở cụ thể hóa Điều 8 Luật Thủ đô, đặc biệt là các quy định cho phép Thành phố ban hành văn bản có nội dung khác hoặc chưa được quy định tại pháp luật trung ương. Đồng thời, dự thảo Nghị quyết cũng quán triệt các nguyên tắc tại Điều 4 Luật Thủ đô như bảo đảm phù hợp với Hiến pháp, không trái điều ước quốc tế, bảo đảm quyền con người, quyền công dân, kiểm soát quyền lực và vận hành thống nhất của nền hành chính quốc gia.</w:t>
      </w:r>
    </w:p>
    <w:p w14:paraId="27053BA0" w14:textId="47BE112A" w:rsidR="0028232D" w:rsidRPr="0028232D" w:rsidRDefault="0028232D" w:rsidP="001C79BC">
      <w:pPr>
        <w:widowControl w:val="0"/>
        <w:spacing w:before="120" w:line="360" w:lineRule="exact"/>
        <w:ind w:firstLine="720"/>
        <w:jc w:val="both"/>
        <w:rPr>
          <w:iCs/>
        </w:rPr>
      </w:pPr>
      <w:r w:rsidRPr="0028232D">
        <w:rPr>
          <w:iCs/>
        </w:rPr>
        <w:t>Về mặt hợp hiến, giải pháp không làm phát sinh thẩm quyền mới ngoài khuôn khổ đã được Quốc hội cho phép trong Luật Thủ đô, mà chỉ quy định cụ thể cách thức thực hiện thẩm quyền đó. Các yêu cầu bổ sung như đánh giá sự cần thiết của việc quy định khác, đánh giá tác động chính sách, tham vấn cơ quan trung ương là các cơ chế bảo đảm tính hợp hiến, hợp pháp, không làm ảnh hưởng đến tính thống nhất của hệ thống pháp luật. Do đó, giải pháp này vừa bảo đảm tuân thủ Hiến pháp, vừa thể hiện đầy đủ tinh thần phân quyền có kiểm soát của Luật Thủ đô.</w:t>
      </w:r>
    </w:p>
    <w:p w14:paraId="0ECD3E79" w14:textId="77777777" w:rsidR="0028232D" w:rsidRPr="0028232D" w:rsidRDefault="0028232D" w:rsidP="001C79BC">
      <w:pPr>
        <w:widowControl w:val="0"/>
        <w:spacing w:before="120" w:line="360" w:lineRule="exact"/>
        <w:ind w:firstLine="720"/>
        <w:jc w:val="both"/>
        <w:rPr>
          <w:iCs/>
        </w:rPr>
      </w:pPr>
      <w:r w:rsidRPr="0028232D">
        <w:rPr>
          <w:iCs/>
        </w:rPr>
        <w:t>- Tính cân đối, hợp lý với hệ thống pháp luật của chính sách:</w:t>
      </w:r>
    </w:p>
    <w:p w14:paraId="7036AA5D" w14:textId="021D78B1" w:rsidR="0028232D" w:rsidRPr="0028232D" w:rsidRDefault="0028232D" w:rsidP="001C79BC">
      <w:pPr>
        <w:widowControl w:val="0"/>
        <w:spacing w:before="120" w:line="360" w:lineRule="exact"/>
        <w:ind w:firstLine="720"/>
        <w:jc w:val="both"/>
        <w:rPr>
          <w:iCs/>
        </w:rPr>
      </w:pPr>
      <w:r w:rsidRPr="0028232D">
        <w:rPr>
          <w:iCs/>
        </w:rPr>
        <w:t>Giải pháp</w:t>
      </w:r>
      <w:r>
        <w:rPr>
          <w:iCs/>
        </w:rPr>
        <w:t xml:space="preserve"> này </w:t>
      </w:r>
      <w:r w:rsidRPr="0028232D">
        <w:rPr>
          <w:iCs/>
        </w:rPr>
        <w:t>tác động theo hướng bổ sung và hoàn thiện hệ thống pháp luật, khắc phục khoảng trống hiện nay khi pháp luật về ban hành văn bản quy phạm pháp luật chưa có quy định cụ thể đối với các trường hợp địa phương ban hành văn bản có nội dung khác hoặc chưa được quy định ở trung ương. Việc thiết lập một quy trình riêng nhưng vẫn đặt trong khuôn khổ tuân thủ Luật Ban hành văn bản quy phạm pháp luật (ví dụ: vẫn phải thực hiện các bước đánh giá tác động, lấy ý kiến, thẩm định…) giúp bảo đảm sự hài hòa giữa tính đặc thù và tính thống nhất của hệ thống pháp luật.</w:t>
      </w:r>
    </w:p>
    <w:p w14:paraId="4089C128" w14:textId="68655B94" w:rsidR="0028232D" w:rsidRPr="0028232D" w:rsidRDefault="0028232D" w:rsidP="001C79BC">
      <w:pPr>
        <w:widowControl w:val="0"/>
        <w:spacing w:before="120" w:line="360" w:lineRule="exact"/>
        <w:ind w:firstLine="720"/>
        <w:jc w:val="both"/>
        <w:rPr>
          <w:iCs/>
        </w:rPr>
      </w:pPr>
      <w:r w:rsidRPr="0028232D">
        <w:rPr>
          <w:iCs/>
        </w:rPr>
        <w:lastRenderedPageBreak/>
        <w:t>Đồng thời, dự thảo Nghị quyết đã quy định rõ phạm vi, điều kiện, trình tự và trách nhiệm trong từng khâu (từ đề xuất, soạn thảo, tham vấn đến ban hành), cũng như cơ chế xác định thẩm quyền tại Điều 4, qua đó hạn chế nguy cơ chồng chéo, tùy tiện hoặc lạm dụng thẩm quyền. Việc bổ sung các cơ chế như tham vấn bắt buộc cơ quan trung ương, công khai, minh bạch, giải trình… góp phần tăng cường tính hợp lý, cân đối và khả năng kiểm soát trong toàn bộ hệ thống pháp luật.</w:t>
      </w:r>
    </w:p>
    <w:p w14:paraId="7FC3F31E" w14:textId="77777777" w:rsidR="0028232D" w:rsidRPr="0028232D" w:rsidRDefault="0028232D" w:rsidP="001C79BC">
      <w:pPr>
        <w:widowControl w:val="0"/>
        <w:spacing w:before="120" w:line="360" w:lineRule="exact"/>
        <w:ind w:firstLine="720"/>
        <w:jc w:val="both"/>
        <w:rPr>
          <w:iCs/>
        </w:rPr>
      </w:pPr>
      <w:r w:rsidRPr="0028232D">
        <w:rPr>
          <w:iCs/>
        </w:rPr>
        <w:t>- Tính tương thích với các điều ước quốc tế có liên quan mà nước Cộng hòa xã hội chủ nghĩa Việt Nam là thành viên:</w:t>
      </w:r>
    </w:p>
    <w:p w14:paraId="5377EEBE" w14:textId="5E56FFB0" w:rsidR="0028232D" w:rsidRPr="0028232D" w:rsidRDefault="0028232D" w:rsidP="001C79BC">
      <w:pPr>
        <w:widowControl w:val="0"/>
        <w:spacing w:before="120" w:line="360" w:lineRule="exact"/>
        <w:ind w:firstLine="720"/>
        <w:jc w:val="both"/>
        <w:rPr>
          <w:iCs/>
        </w:rPr>
      </w:pPr>
      <w:r w:rsidRPr="0028232D">
        <w:rPr>
          <w:iCs/>
        </w:rPr>
        <w:t>Giải pháp này bảo đảm tính tương thích với các điều ước quốc tế trên cơ sở tuân thủ nguyên tắc tại Điều 4 và Điều 9 Luật Thủ đô, theo đó việc ban hành và thực hiện các cơ chế, chính sách đặc thù phải không trái với điều ước quốc tế mà Việt Nam là thành viên.</w:t>
      </w:r>
    </w:p>
    <w:p w14:paraId="350C3A03" w14:textId="3B0ED860" w:rsidR="0053381E" w:rsidRDefault="0028232D" w:rsidP="001C79BC">
      <w:pPr>
        <w:widowControl w:val="0"/>
        <w:spacing w:before="120" w:line="360" w:lineRule="exact"/>
        <w:ind w:firstLine="720"/>
        <w:jc w:val="both"/>
        <w:rPr>
          <w:iCs/>
        </w:rPr>
      </w:pPr>
      <w:r w:rsidRPr="0028232D">
        <w:rPr>
          <w:iCs/>
        </w:rPr>
        <w:t>Mặt khác, quy trình đặc thù được thiết kế vẫn kế thừa các yêu cầu của pháp luật hiện hành về đánh giá tác động, minh bạch hóa chính sách, tham vấn các bên liên quan, qua đó phù hợp với các chuẩn mực quốc tế về xây dựng chính sách công, quản trị tốt và bảo đảm quyền con người. Đồng thời, việc bổ sung các bước đánh giá tác động và tham vấn giúp nhận diện sớm các nguy cơ xung đột với cam kết quốc tế, hạn chế rủi ro phát sinh tranh chấp quốc tế trong quá trình thực thi.</w:t>
      </w:r>
    </w:p>
    <w:p w14:paraId="64480359" w14:textId="73B9AC19" w:rsidR="00A34317" w:rsidRPr="00A34317" w:rsidRDefault="00A34317" w:rsidP="001C79BC">
      <w:pPr>
        <w:widowControl w:val="0"/>
        <w:spacing w:before="120" w:line="360" w:lineRule="exact"/>
        <w:ind w:firstLine="720"/>
        <w:jc w:val="both"/>
        <w:rPr>
          <w:i/>
        </w:rPr>
      </w:pPr>
      <w:r w:rsidRPr="00A34317">
        <w:rPr>
          <w:i/>
          <w:lang w:val="vi-VN"/>
        </w:rPr>
        <w:t>b) Đánh giá về yêu cầu, sự phù hợp của việc phân định thẩm quyền giữa các cơ quan, đơn vị, phân cấp nhiệm vụ, quyền hạn cho các cơ quan, đơn vị; tác động kinh tế, xã hội đối với vùng Thủ đô (nếu có); tác động, ảnh hưởng đến ổn định kinh tế vĩ mô, an toàn tài chính quốc gia, nguyên tắc thị trường</w:t>
      </w:r>
      <w:r>
        <w:rPr>
          <w:i/>
        </w:rPr>
        <w:t>.</w:t>
      </w:r>
    </w:p>
    <w:p w14:paraId="1900FBC4" w14:textId="77777777" w:rsidR="00C2347B" w:rsidRPr="005452C9" w:rsidRDefault="00C2347B" w:rsidP="001C79BC">
      <w:pPr>
        <w:widowControl w:val="0"/>
        <w:spacing w:before="120" w:line="360" w:lineRule="exact"/>
        <w:ind w:firstLine="720"/>
        <w:jc w:val="both"/>
        <w:rPr>
          <w:iCs/>
        </w:rPr>
      </w:pPr>
      <w:r w:rsidRPr="005452C9">
        <w:rPr>
          <w:iCs/>
        </w:rPr>
        <w:t>- Yêu cầu, sự phù hợp của việc phân định thẩm quyền giữa các cơ quan, đơn vị, phân cấp nhiệm vụ, quyền hạn cho các cơ quan, đơn vị:</w:t>
      </w:r>
    </w:p>
    <w:p w14:paraId="22E5C21D" w14:textId="2F6BF3BC" w:rsidR="006E1AEC" w:rsidRDefault="005452C9" w:rsidP="001C79BC">
      <w:pPr>
        <w:widowControl w:val="0"/>
        <w:spacing w:before="120" w:line="360" w:lineRule="exact"/>
        <w:ind w:firstLine="567"/>
        <w:jc w:val="both"/>
        <w:rPr>
          <w:iCs/>
        </w:rPr>
      </w:pPr>
      <w:r>
        <w:rPr>
          <w:iCs/>
        </w:rPr>
        <w:t xml:space="preserve">Giải pháp này </w:t>
      </w:r>
      <w:r w:rsidRPr="005452C9">
        <w:rPr>
          <w:iCs/>
        </w:rPr>
        <w:t xml:space="preserve">được thiết kế theo hướng phân định thẩm quyền gắn với </w:t>
      </w:r>
      <w:r w:rsidR="007D7F2B">
        <w:rPr>
          <w:iCs/>
        </w:rPr>
        <w:t>loại</w:t>
      </w:r>
      <w:r w:rsidRPr="005452C9">
        <w:rPr>
          <w:iCs/>
        </w:rPr>
        <w:t xml:space="preserve"> văn bản</w:t>
      </w:r>
      <w:r w:rsidR="007D7F2B">
        <w:rPr>
          <w:iCs/>
        </w:rPr>
        <w:t xml:space="preserve"> do cơ quan trung ương ban hành</w:t>
      </w:r>
      <w:r w:rsidRPr="005452C9">
        <w:rPr>
          <w:iCs/>
        </w:rPr>
        <w:t xml:space="preserve"> và chủ thể thực hiện, qua đó bảo đảm phù hợp với yêu cầu phân quyền, phân cấp theo Luật Thủ đô. </w:t>
      </w:r>
    </w:p>
    <w:p w14:paraId="3FE78D42" w14:textId="2FD98936" w:rsidR="006E1AEC" w:rsidRDefault="005452C9" w:rsidP="001C79BC">
      <w:pPr>
        <w:widowControl w:val="0"/>
        <w:spacing w:before="120" w:line="360" w:lineRule="exact"/>
        <w:ind w:firstLine="567"/>
        <w:jc w:val="both"/>
        <w:rPr>
          <w:iCs/>
        </w:rPr>
      </w:pPr>
      <w:r w:rsidRPr="005452C9">
        <w:rPr>
          <w:iCs/>
        </w:rPr>
        <w:t xml:space="preserve">Cụ thể, </w:t>
      </w:r>
      <w:r w:rsidR="001C79BC">
        <w:rPr>
          <w:iCs/>
        </w:rPr>
        <w:t>HĐND</w:t>
      </w:r>
      <w:r w:rsidRPr="005452C9">
        <w:rPr>
          <w:iCs/>
        </w:rPr>
        <w:t xml:space="preserve"> Thành phố được giao ban hành văn bản </w:t>
      </w:r>
      <w:r w:rsidR="006E1AEC">
        <w:rPr>
          <w:iCs/>
        </w:rPr>
        <w:t xml:space="preserve">điều </w:t>
      </w:r>
      <w:r w:rsidR="006E1AEC" w:rsidRPr="006E1AEC">
        <w:rPr>
          <w:rFonts w:eastAsia="Batang"/>
          <w:noProof/>
          <w:kern w:val="2"/>
          <w:szCs w:val="22"/>
          <w:lang w:val="vi-VN" w:eastAsia="ko-KR"/>
          <w14:ligatures w14:val="standardContextual"/>
        </w:rPr>
        <w:t xml:space="preserve">chỉnh trình tự, thủ tục, thẩm quyền giải quyết thủ tục hành chính đang được quy định trong văn bản quy phạm pháp luật của </w:t>
      </w:r>
      <w:r w:rsidR="006E1AEC" w:rsidRPr="006E1AEC">
        <w:rPr>
          <w:rFonts w:eastAsia="Aptos"/>
          <w:kern w:val="2"/>
          <w:szCs w:val="22"/>
          <w:shd w:val="clear" w:color="auto" w:fill="FFFFFF"/>
          <w14:ligatures w14:val="standardContextual"/>
        </w:rPr>
        <w:t>Quốc hội, Ủy ban Thường vụ Quốc hội</w:t>
      </w:r>
      <w:r w:rsidR="006E1AEC">
        <w:rPr>
          <w:rFonts w:eastAsia="Aptos"/>
          <w:kern w:val="2"/>
          <w:szCs w:val="22"/>
          <w:shd w:val="clear" w:color="auto" w:fill="FFFFFF"/>
          <w14:ligatures w14:val="standardContextual"/>
        </w:rPr>
        <w:t xml:space="preserve"> </w:t>
      </w:r>
      <w:r w:rsidR="006E1AEC" w:rsidRPr="006E1AEC">
        <w:rPr>
          <w:rFonts w:eastAsia="Batang"/>
          <w:noProof/>
          <w:kern w:val="2"/>
          <w:szCs w:val="22"/>
          <w:lang w:val="vi-VN" w:eastAsia="ko-KR"/>
          <w14:ligatures w14:val="standardContextual"/>
        </w:rPr>
        <w:t>để thực hiện nhiệm vụ, quyền hạn của cơ quan, tổ chức</w:t>
      </w:r>
      <w:r w:rsidR="006E1AEC" w:rsidRPr="006E1AEC">
        <w:rPr>
          <w:rFonts w:eastAsia="Batang"/>
          <w:noProof/>
          <w:kern w:val="2"/>
          <w:szCs w:val="22"/>
          <w:lang w:eastAsia="ko-KR"/>
          <w14:ligatures w14:val="standardContextual"/>
        </w:rPr>
        <w:t>, đơn vị</w:t>
      </w:r>
      <w:r w:rsidR="006E1AEC" w:rsidRPr="006E1AEC">
        <w:rPr>
          <w:rFonts w:eastAsia="Batang"/>
          <w:noProof/>
          <w:kern w:val="2"/>
          <w:szCs w:val="22"/>
          <w:lang w:val="vi-VN" w:eastAsia="ko-KR"/>
          <w14:ligatures w14:val="standardContextual"/>
        </w:rPr>
        <w:t xml:space="preserve"> thuộc Thành phố</w:t>
      </w:r>
      <w:r w:rsidR="006E1AEC">
        <w:rPr>
          <w:iCs/>
        </w:rPr>
        <w:t xml:space="preserve"> </w:t>
      </w:r>
      <w:r w:rsidRPr="005452C9">
        <w:rPr>
          <w:iCs/>
        </w:rPr>
        <w:t xml:space="preserve">hoặc quy định các biện pháp </w:t>
      </w:r>
      <w:r w:rsidR="006E1AEC" w:rsidRPr="006E1AEC">
        <w:rPr>
          <w:rFonts w:eastAsia="Aptos"/>
          <w:noProof/>
          <w:kern w:val="2"/>
          <w:szCs w:val="22"/>
          <w:lang w:val="vi-VN"/>
          <w14:ligatures w14:val="standardContextual"/>
        </w:rPr>
        <w:t xml:space="preserve">đặc thù phù hợp với yêu cầu phát triển Thủ đô </w:t>
      </w:r>
      <w:r w:rsidR="006E1AEC" w:rsidRPr="006E1AEC">
        <w:rPr>
          <w:rFonts w:eastAsia="Aptos"/>
          <w:kern w:val="2"/>
          <w:szCs w:val="22"/>
          <w:shd w:val="clear" w:color="auto" w:fill="FFFFFF"/>
          <w:lang w:val="vi-VN"/>
          <w14:ligatures w14:val="standardContextual"/>
        </w:rPr>
        <w:t>để t</w:t>
      </w:r>
      <w:r w:rsidR="006E1AEC" w:rsidRPr="006E1AEC">
        <w:rPr>
          <w:rFonts w:eastAsia="Aptos"/>
          <w:spacing w:val="-2"/>
          <w:kern w:val="2"/>
          <w:szCs w:val="22"/>
          <w:shd w:val="clear" w:color="auto" w:fill="FFFFFF"/>
          <w:lang w:val="vi-VN"/>
          <w14:ligatures w14:val="standardContextual"/>
        </w:rPr>
        <w:t>ổ chức, hướng dẫn thi hành</w:t>
      </w:r>
      <w:r w:rsidR="006E1AEC" w:rsidRPr="006E1AEC">
        <w:rPr>
          <w:rFonts w:eastAsia="Aptos"/>
          <w:spacing w:val="-2"/>
          <w:kern w:val="2"/>
          <w:szCs w:val="22"/>
          <w:lang w:val="vi-VN"/>
          <w14:ligatures w14:val="standardContextual"/>
        </w:rPr>
        <w:t xml:space="preserve"> luật, nghị quyết của Quốc hội mà khác hoặc chưa có </w:t>
      </w:r>
      <w:r w:rsidR="006E1AEC" w:rsidRPr="006E1AEC">
        <w:rPr>
          <w:rFonts w:eastAsia="Aptos"/>
          <w:noProof/>
          <w:spacing w:val="-2"/>
          <w:kern w:val="2"/>
          <w:szCs w:val="22"/>
          <w:lang w:val="vi-VN"/>
          <w14:ligatures w14:val="standardContextual"/>
        </w:rPr>
        <w:t>quy định của Chính phủ, Thủ tướng Chính phủ</w:t>
      </w:r>
      <w:r w:rsidRPr="005452C9">
        <w:rPr>
          <w:iCs/>
        </w:rPr>
        <w:t xml:space="preserve">. </w:t>
      </w:r>
    </w:p>
    <w:p w14:paraId="6A13C5AE" w14:textId="59944BAC" w:rsidR="005452C9" w:rsidRPr="006E1AEC" w:rsidRDefault="005452C9" w:rsidP="001C79BC">
      <w:pPr>
        <w:widowControl w:val="0"/>
        <w:spacing w:before="120" w:line="360" w:lineRule="exact"/>
        <w:ind w:firstLine="567"/>
        <w:jc w:val="both"/>
        <w:rPr>
          <w:bCs/>
          <w:iCs/>
          <w:noProof/>
          <w:szCs w:val="22"/>
        </w:rPr>
      </w:pPr>
      <w:r w:rsidRPr="005452C9">
        <w:rPr>
          <w:iCs/>
        </w:rPr>
        <w:t>Trong khi</w:t>
      </w:r>
      <w:r w:rsidR="006E1AEC">
        <w:rPr>
          <w:iCs/>
        </w:rPr>
        <w:t xml:space="preserve">, </w:t>
      </w:r>
      <w:bookmarkStart w:id="3" w:name="_Hlk227826467"/>
      <w:r w:rsidR="001C79BC">
        <w:rPr>
          <w:iCs/>
        </w:rPr>
        <w:t>UBND</w:t>
      </w:r>
      <w:r w:rsidRPr="005452C9">
        <w:rPr>
          <w:iCs/>
        </w:rPr>
        <w:t xml:space="preserve"> Thành phố được giao ban hành văn bản </w:t>
      </w:r>
      <w:r w:rsidR="006E1AEC">
        <w:rPr>
          <w:iCs/>
        </w:rPr>
        <w:t>đ</w:t>
      </w:r>
      <w:r w:rsidR="006E1AEC" w:rsidRPr="006E1AEC">
        <w:rPr>
          <w:rFonts w:eastAsia="Batang"/>
          <w:noProof/>
          <w:kern w:val="2"/>
          <w:szCs w:val="22"/>
          <w:lang w:val="vi-VN" w:eastAsia="ko-KR"/>
          <w14:ligatures w14:val="standardContextual"/>
        </w:rPr>
        <w:t xml:space="preserve">iều chỉnh trình tự, thủ tục, thẩm quyền giải quyết thủ tục hành chính đang được quy định trong </w:t>
      </w:r>
      <w:r w:rsidR="006E1AEC" w:rsidRPr="006E1AEC">
        <w:rPr>
          <w:rFonts w:eastAsia="Batang"/>
          <w:noProof/>
          <w:kern w:val="2"/>
          <w:szCs w:val="22"/>
          <w:lang w:val="vi-VN" w:eastAsia="ko-KR"/>
          <w14:ligatures w14:val="standardContextual"/>
        </w:rPr>
        <w:lastRenderedPageBreak/>
        <w:t>văn bản quy phạm pháp luật</w:t>
      </w:r>
      <w:r w:rsidR="006E1AEC">
        <w:rPr>
          <w:rFonts w:eastAsia="Batang"/>
          <w:noProof/>
          <w:kern w:val="2"/>
          <w:szCs w:val="22"/>
          <w:lang w:eastAsia="ko-KR"/>
          <w14:ligatures w14:val="standardContextual"/>
        </w:rPr>
        <w:t xml:space="preserve"> </w:t>
      </w:r>
      <w:r w:rsidR="006E1AEC" w:rsidRPr="006E1AEC">
        <w:rPr>
          <w:rFonts w:eastAsia="Batang"/>
          <w:noProof/>
          <w:kern w:val="2"/>
          <w:szCs w:val="22"/>
          <w:lang w:val="vi-VN" w:eastAsia="ko-KR"/>
          <w14:ligatures w14:val="standardContextual"/>
        </w:rPr>
        <w:t xml:space="preserve">của </w:t>
      </w:r>
      <w:r w:rsidR="006E1AEC" w:rsidRPr="006E1AEC">
        <w:rPr>
          <w:rFonts w:eastAsia="Aptos"/>
          <w:kern w:val="2"/>
          <w:szCs w:val="22"/>
          <w:shd w:val="clear" w:color="auto" w:fill="FFFFFF"/>
          <w:lang w:val="vi-VN"/>
          <w14:ligatures w14:val="standardContextual"/>
        </w:rPr>
        <w:t>cơ quan nhà nước ở trung ương</w:t>
      </w:r>
      <w:r w:rsidR="006E1AEC" w:rsidRPr="006E1AEC">
        <w:rPr>
          <w:rFonts w:eastAsia="Batang"/>
          <w:noProof/>
          <w:kern w:val="2"/>
          <w:szCs w:val="22"/>
          <w:lang w:val="vi-VN" w:eastAsia="ko-KR"/>
          <w14:ligatures w14:val="standardContextual"/>
        </w:rPr>
        <w:t xml:space="preserve"> để thực hiện nhiệm vụ, quyền hạn của</w:t>
      </w:r>
      <w:r w:rsidR="006E1AEC" w:rsidRPr="006E1AEC">
        <w:rPr>
          <w:rFonts w:eastAsia="Batang"/>
          <w:noProof/>
          <w:kern w:val="2"/>
          <w:szCs w:val="22"/>
          <w:lang w:eastAsia="ko-KR"/>
          <w14:ligatures w14:val="standardContextual"/>
        </w:rPr>
        <w:t xml:space="preserve"> </w:t>
      </w:r>
      <w:r w:rsidR="00380C83">
        <w:rPr>
          <w:rFonts w:eastAsia="Batang"/>
          <w:noProof/>
          <w:kern w:val="2"/>
          <w:szCs w:val="22"/>
          <w:lang w:eastAsia="ko-KR"/>
          <w14:ligatures w14:val="standardContextual"/>
        </w:rPr>
        <w:t>UBND</w:t>
      </w:r>
      <w:r w:rsidR="006E1AEC" w:rsidRPr="006E1AEC">
        <w:rPr>
          <w:rFonts w:eastAsia="Batang"/>
          <w:noProof/>
          <w:kern w:val="2"/>
          <w:szCs w:val="22"/>
          <w:lang w:eastAsia="ko-KR"/>
          <w14:ligatures w14:val="standardContextual"/>
        </w:rPr>
        <w:t xml:space="preserve"> Thành phố, Chủ tịch </w:t>
      </w:r>
      <w:r w:rsidR="00380C83">
        <w:rPr>
          <w:rFonts w:eastAsia="Batang"/>
          <w:noProof/>
          <w:kern w:val="2"/>
          <w:szCs w:val="22"/>
          <w:lang w:eastAsia="ko-KR"/>
          <w14:ligatures w14:val="standardContextual"/>
        </w:rPr>
        <w:t>UBND</w:t>
      </w:r>
      <w:r w:rsidR="006E1AEC" w:rsidRPr="006E1AEC">
        <w:rPr>
          <w:rFonts w:eastAsia="Batang"/>
          <w:noProof/>
          <w:kern w:val="2"/>
          <w:szCs w:val="22"/>
          <w:lang w:eastAsia="ko-KR"/>
          <w14:ligatures w14:val="standardContextual"/>
        </w:rPr>
        <w:t xml:space="preserve"> Thành phố, </w:t>
      </w:r>
      <w:r w:rsidR="006E1AEC" w:rsidRPr="006E1AEC">
        <w:rPr>
          <w:rFonts w:eastAsia="Batang"/>
          <w:noProof/>
          <w:kern w:val="2"/>
          <w:szCs w:val="22"/>
          <w:lang w:val="vi-VN" w:eastAsia="ko-KR"/>
          <w14:ligatures w14:val="standardContextual"/>
        </w:rPr>
        <w:t>cơ quan</w:t>
      </w:r>
      <w:r w:rsidR="006E1AEC" w:rsidRPr="006E1AEC">
        <w:rPr>
          <w:rFonts w:eastAsia="Batang"/>
          <w:noProof/>
          <w:kern w:val="2"/>
          <w:szCs w:val="22"/>
          <w:lang w:eastAsia="ko-KR"/>
          <w14:ligatures w14:val="standardContextual"/>
        </w:rPr>
        <w:t xml:space="preserve"> chuyên môn</w:t>
      </w:r>
      <w:r w:rsidR="006E1AEC" w:rsidRPr="006E1AEC">
        <w:rPr>
          <w:rFonts w:eastAsia="Batang"/>
          <w:noProof/>
          <w:kern w:val="2"/>
          <w:szCs w:val="22"/>
          <w:lang w:val="vi-VN" w:eastAsia="ko-KR"/>
          <w14:ligatures w14:val="standardContextual"/>
        </w:rPr>
        <w:t>, tổ chức</w:t>
      </w:r>
      <w:r w:rsidR="006E1AEC" w:rsidRPr="006E1AEC">
        <w:rPr>
          <w:rFonts w:eastAsia="Batang"/>
          <w:noProof/>
          <w:kern w:val="2"/>
          <w:szCs w:val="22"/>
          <w:lang w:eastAsia="ko-KR"/>
          <w14:ligatures w14:val="standardContextual"/>
        </w:rPr>
        <w:t xml:space="preserve"> hành chính khác, đơn vị</w:t>
      </w:r>
      <w:r w:rsidR="006E1AEC" w:rsidRPr="006E1AEC">
        <w:rPr>
          <w:rFonts w:eastAsia="Batang"/>
          <w:noProof/>
          <w:kern w:val="2"/>
          <w:szCs w:val="22"/>
          <w:lang w:val="vi-VN" w:eastAsia="ko-KR"/>
          <w14:ligatures w14:val="standardContextual"/>
        </w:rPr>
        <w:t xml:space="preserve"> </w:t>
      </w:r>
      <w:r w:rsidR="006E1AEC" w:rsidRPr="006E1AEC">
        <w:rPr>
          <w:rFonts w:eastAsia="Batang"/>
          <w:noProof/>
          <w:kern w:val="2"/>
          <w:szCs w:val="22"/>
          <w:lang w:eastAsia="ko-KR"/>
          <w14:ligatures w14:val="standardContextual"/>
        </w:rPr>
        <w:t xml:space="preserve">sự nghiệp công lập </w:t>
      </w:r>
      <w:r w:rsidR="006E1AEC" w:rsidRPr="006E1AEC">
        <w:rPr>
          <w:rFonts w:eastAsia="Batang"/>
          <w:noProof/>
          <w:kern w:val="2"/>
          <w:szCs w:val="22"/>
          <w:lang w:val="vi-VN" w:eastAsia="ko-KR"/>
          <w14:ligatures w14:val="standardContextual"/>
        </w:rPr>
        <w:t xml:space="preserve">thuộc </w:t>
      </w:r>
      <w:r w:rsidR="00380C83">
        <w:rPr>
          <w:rFonts w:eastAsia="Batang"/>
          <w:noProof/>
          <w:kern w:val="2"/>
          <w:szCs w:val="22"/>
          <w:lang w:eastAsia="ko-KR"/>
          <w14:ligatures w14:val="standardContextual"/>
        </w:rPr>
        <w:t>UBND</w:t>
      </w:r>
      <w:r w:rsidR="006E1AEC" w:rsidRPr="006E1AEC">
        <w:rPr>
          <w:rFonts w:eastAsia="Batang"/>
          <w:noProof/>
          <w:kern w:val="2"/>
          <w:szCs w:val="22"/>
          <w:lang w:eastAsia="ko-KR"/>
          <w14:ligatures w14:val="standardContextual"/>
        </w:rPr>
        <w:t xml:space="preserve"> </w:t>
      </w:r>
      <w:r w:rsidR="006E1AEC" w:rsidRPr="006E1AEC">
        <w:rPr>
          <w:rFonts w:eastAsia="Batang"/>
          <w:noProof/>
          <w:kern w:val="2"/>
          <w:szCs w:val="22"/>
          <w:lang w:val="vi-VN" w:eastAsia="ko-KR"/>
          <w14:ligatures w14:val="standardContextual"/>
        </w:rPr>
        <w:t>Thành phố</w:t>
      </w:r>
      <w:r w:rsidR="006E1AEC" w:rsidRPr="006E1AEC">
        <w:rPr>
          <w:rFonts w:eastAsia="Batang"/>
          <w:noProof/>
          <w:kern w:val="2"/>
          <w:szCs w:val="22"/>
          <w:lang w:eastAsia="ko-KR"/>
          <w14:ligatures w14:val="standardContextual"/>
        </w:rPr>
        <w:t xml:space="preserve"> quản lý</w:t>
      </w:r>
      <w:r w:rsidR="006E1AEC" w:rsidRPr="006E1AEC">
        <w:rPr>
          <w:bCs/>
          <w:iCs/>
          <w:noProof/>
          <w:szCs w:val="22"/>
        </w:rPr>
        <w:t xml:space="preserve">, </w:t>
      </w:r>
      <w:r w:rsidR="00380C83">
        <w:rPr>
          <w:bCs/>
          <w:iCs/>
          <w:noProof/>
          <w:szCs w:val="22"/>
        </w:rPr>
        <w:t>UBND</w:t>
      </w:r>
      <w:r w:rsidR="006E1AEC" w:rsidRPr="006E1AEC">
        <w:rPr>
          <w:bCs/>
          <w:iCs/>
          <w:noProof/>
          <w:szCs w:val="22"/>
        </w:rPr>
        <w:t xml:space="preserve"> cấp xã, Chủ tịch </w:t>
      </w:r>
      <w:r w:rsidR="00380C83">
        <w:rPr>
          <w:bCs/>
          <w:iCs/>
          <w:noProof/>
          <w:szCs w:val="22"/>
        </w:rPr>
        <w:t>UBND</w:t>
      </w:r>
      <w:r w:rsidR="006E1AEC" w:rsidRPr="006E1AEC">
        <w:rPr>
          <w:bCs/>
          <w:iCs/>
          <w:noProof/>
          <w:szCs w:val="22"/>
        </w:rPr>
        <w:t xml:space="preserve"> cấp xã, cơ quan chuyên môn, tổ chức hành chính khác, đơn vị sự nghiệp công lập thuộc </w:t>
      </w:r>
      <w:r w:rsidR="00380C83">
        <w:rPr>
          <w:bCs/>
          <w:iCs/>
          <w:noProof/>
          <w:szCs w:val="22"/>
        </w:rPr>
        <w:t>UBND</w:t>
      </w:r>
      <w:r w:rsidR="006E1AEC" w:rsidRPr="006E1AEC">
        <w:rPr>
          <w:bCs/>
          <w:iCs/>
          <w:noProof/>
          <w:szCs w:val="22"/>
        </w:rPr>
        <w:t xml:space="preserve"> cấp xã quản lý</w:t>
      </w:r>
      <w:r w:rsidR="006E1AEC">
        <w:rPr>
          <w:bCs/>
          <w:iCs/>
          <w:noProof/>
          <w:szCs w:val="22"/>
        </w:rPr>
        <w:t xml:space="preserve">; </w:t>
      </w:r>
      <w:r w:rsidR="006E1AEC">
        <w:rPr>
          <w:rFonts w:eastAsia="Aptos"/>
          <w:noProof/>
          <w:kern w:val="2"/>
          <w:szCs w:val="22"/>
          <w14:ligatures w14:val="standardContextual"/>
        </w:rPr>
        <w:t>q</w:t>
      </w:r>
      <w:r w:rsidR="006E1AEC" w:rsidRPr="006E1AEC">
        <w:rPr>
          <w:rFonts w:eastAsia="Aptos"/>
          <w:noProof/>
          <w:kern w:val="2"/>
          <w:szCs w:val="22"/>
          <w:lang w:val="vi-VN"/>
          <w14:ligatures w14:val="standardContextual"/>
        </w:rPr>
        <w:t xml:space="preserve">uy định biện pháp đặc thù phù hợp với yêu cầu phát triển Thủ đô </w:t>
      </w:r>
      <w:r w:rsidR="006E1AEC" w:rsidRPr="006E1AEC">
        <w:rPr>
          <w:rFonts w:eastAsia="Aptos"/>
          <w:kern w:val="2"/>
          <w:szCs w:val="22"/>
          <w:shd w:val="clear" w:color="auto" w:fill="FFFFFF"/>
          <w:lang w:val="vi-VN"/>
          <w14:ligatures w14:val="standardContextual"/>
        </w:rPr>
        <w:t>để t</w:t>
      </w:r>
      <w:r w:rsidR="006E1AEC" w:rsidRPr="006E1AEC">
        <w:rPr>
          <w:rFonts w:eastAsia="Aptos"/>
          <w:spacing w:val="-2"/>
          <w:kern w:val="2"/>
          <w:szCs w:val="22"/>
          <w:shd w:val="clear" w:color="auto" w:fill="FFFFFF"/>
          <w:lang w:val="vi-VN"/>
          <w14:ligatures w14:val="standardContextual"/>
        </w:rPr>
        <w:t>ổ chức, hướng dẫn thi hành</w:t>
      </w:r>
      <w:r w:rsidR="006E1AEC" w:rsidRPr="006E1AEC">
        <w:rPr>
          <w:rFonts w:eastAsia="Aptos"/>
          <w:spacing w:val="-2"/>
          <w:kern w:val="2"/>
          <w:szCs w:val="22"/>
          <w:lang w:val="vi-VN"/>
          <w14:ligatures w14:val="standardContextual"/>
        </w:rPr>
        <w:t xml:space="preserve"> luật, nghị quyết của Quốc hội mà khác hoặc chưa có </w:t>
      </w:r>
      <w:r w:rsidR="006E1AEC" w:rsidRPr="006E1AEC">
        <w:rPr>
          <w:rFonts w:eastAsia="Aptos"/>
          <w:noProof/>
          <w:spacing w:val="-2"/>
          <w:kern w:val="2"/>
          <w:szCs w:val="22"/>
          <w:lang w:val="vi-VN"/>
          <w14:ligatures w14:val="standardContextual"/>
        </w:rPr>
        <w:t xml:space="preserve">quy định của </w:t>
      </w:r>
      <w:r w:rsidR="006E1AEC" w:rsidRPr="006E1AEC">
        <w:rPr>
          <w:rFonts w:eastAsia="Aptos"/>
          <w:noProof/>
          <w:spacing w:val="-2"/>
          <w:kern w:val="2"/>
          <w:szCs w:val="22"/>
          <w14:ligatures w14:val="standardContextual"/>
        </w:rPr>
        <w:t>bộ, cơ quan ngang bộ.</w:t>
      </w:r>
    </w:p>
    <w:p w14:paraId="42062F2E" w14:textId="5348C6E9" w:rsidR="006E1AEC" w:rsidRPr="006E1AEC" w:rsidRDefault="006E1AEC" w:rsidP="001C79BC">
      <w:pPr>
        <w:widowControl w:val="0"/>
        <w:spacing w:before="120" w:line="360" w:lineRule="exact"/>
        <w:ind w:firstLine="720"/>
        <w:jc w:val="both"/>
        <w:rPr>
          <w:bCs/>
          <w:iCs/>
        </w:rPr>
      </w:pPr>
      <w:r>
        <w:rPr>
          <w:iCs/>
        </w:rPr>
        <w:t xml:space="preserve">Bên cạnh đó, </w:t>
      </w:r>
      <w:r w:rsidRPr="006E1AEC">
        <w:rPr>
          <w:iCs/>
        </w:rPr>
        <w:t xml:space="preserve">theo quy định của Chính phủ, Thủ tướng Chính phủ, bộ, cơ quan ngang bộ, </w:t>
      </w:r>
      <w:r w:rsidRPr="006E1AEC">
        <w:rPr>
          <w:bCs/>
          <w:iCs/>
        </w:rPr>
        <w:t xml:space="preserve">Chủ tịch </w:t>
      </w:r>
      <w:r w:rsidR="00380C83">
        <w:rPr>
          <w:bCs/>
          <w:iCs/>
        </w:rPr>
        <w:t>UBND</w:t>
      </w:r>
      <w:r w:rsidRPr="006E1AEC">
        <w:rPr>
          <w:bCs/>
          <w:iCs/>
        </w:rPr>
        <w:t xml:space="preserve"> Thành phố quy định</w:t>
      </w:r>
      <w:r w:rsidRPr="006E1AEC">
        <w:rPr>
          <w:iCs/>
          <w:lang w:val="vi-VN"/>
        </w:rPr>
        <w:t xml:space="preserve"> biện pháp đặc thù phù hợp với yêu cầu phát triển Thủ đô để tổ chức, hướng dẫn thi hành luật, nghị quyết của Quốc hội mà khác hoặc chưa có quy định của </w:t>
      </w:r>
      <w:r w:rsidRPr="006E1AEC">
        <w:rPr>
          <w:iCs/>
        </w:rPr>
        <w:t xml:space="preserve">Chính phủ, Thủ tướng Chính phủ, bộ, cơ quan ngang bộ. </w:t>
      </w:r>
    </w:p>
    <w:bookmarkEnd w:id="3"/>
    <w:p w14:paraId="226AA46E" w14:textId="42D7009F" w:rsidR="005452C9" w:rsidRDefault="006E1AEC" w:rsidP="001C79BC">
      <w:pPr>
        <w:widowControl w:val="0"/>
        <w:spacing w:before="120" w:line="360" w:lineRule="exact"/>
        <w:ind w:firstLine="720"/>
        <w:jc w:val="both"/>
        <w:rPr>
          <w:iCs/>
        </w:rPr>
      </w:pPr>
      <w:r w:rsidRPr="006E1AEC">
        <w:rPr>
          <w:iCs/>
        </w:rPr>
        <w:t>Đồng thời, quy định cơ chế xử lý khi chưa rõ thẩm quyền góp phần nâng cao tính minh bạch, khả thi và trách nhiệm trong thực thi.</w:t>
      </w:r>
    </w:p>
    <w:p w14:paraId="0238D793" w14:textId="77777777" w:rsidR="00C2347B" w:rsidRPr="005452C9" w:rsidRDefault="00C2347B" w:rsidP="001C79BC">
      <w:pPr>
        <w:widowControl w:val="0"/>
        <w:spacing w:before="120" w:line="360" w:lineRule="exact"/>
        <w:ind w:firstLine="720"/>
        <w:jc w:val="both"/>
        <w:rPr>
          <w:iCs/>
        </w:rPr>
      </w:pPr>
      <w:r w:rsidRPr="005452C9">
        <w:rPr>
          <w:iCs/>
        </w:rPr>
        <w:t>- Tác động kinh tế, xã hội đối với vùng Thủ đô (nếu có):</w:t>
      </w:r>
    </w:p>
    <w:p w14:paraId="3E2E1A1E" w14:textId="1DD58243" w:rsidR="00C2347B" w:rsidRPr="005452C9" w:rsidRDefault="00C2347B" w:rsidP="001C79BC">
      <w:pPr>
        <w:widowControl w:val="0"/>
        <w:spacing w:before="120" w:line="360" w:lineRule="exact"/>
        <w:ind w:firstLine="720"/>
        <w:jc w:val="both"/>
        <w:rPr>
          <w:iCs/>
        </w:rPr>
      </w:pPr>
      <w:r w:rsidRPr="005452C9">
        <w:rPr>
          <w:iCs/>
        </w:rPr>
        <w:t>Việc thiết lập quy trình, cơ chế đặc thù giúp nâng cao tính kịp thời, linh hoạt trong xây dựng và ban hành chính sách, qua đó tạo điều kiện để Thành phố nhanh chóng xử lý các vấn đề phát sinh trong thực tiễn, đặc biệt trong các lĩnh vực như quản lý đô thị, đầu tư, đổi mới sáng tạo, chuyển đổi số. Điều này góp phần thúc đẩy phát triển kinh tế - xã hội của Thủ đô và vùng Thủ đô, nâng cao năng lực cạnh tranh, cải thiện môi trường đầu tư, kinh doanh.</w:t>
      </w:r>
    </w:p>
    <w:p w14:paraId="453822D7" w14:textId="478ACD24" w:rsidR="00C2347B" w:rsidRPr="005452C9" w:rsidRDefault="00C2347B" w:rsidP="001C79BC">
      <w:pPr>
        <w:widowControl w:val="0"/>
        <w:spacing w:before="120" w:line="360" w:lineRule="exact"/>
        <w:ind w:firstLine="720"/>
        <w:jc w:val="both"/>
        <w:rPr>
          <w:iCs/>
        </w:rPr>
      </w:pPr>
      <w:r w:rsidRPr="005452C9">
        <w:rPr>
          <w:iCs/>
        </w:rPr>
        <w:t>Bên cạnh đó, việc bổ sung các bước đánh giá tác động, tham vấn, công khai, minh bạch còn giúp nâng cao chất lượng chính sách, bảo đảm sự đồng thuận xã hội, hạn chế rủi ro trong quá trình thực thi. Đối với các cơ chế thí điểm và lựa chọn áp dụng pháp luật, việc có quy trình rõ ràng cũng góp phần kiểm soát tốt hơn các chính sách mới, từ đó tạo dư địa cho đổi mới nhưng vẫn bảo đảm an toàn xã hội.</w:t>
      </w:r>
    </w:p>
    <w:p w14:paraId="159D6F52" w14:textId="77777777" w:rsidR="00C2347B" w:rsidRPr="005452C9" w:rsidRDefault="00C2347B" w:rsidP="001C79BC">
      <w:pPr>
        <w:widowControl w:val="0"/>
        <w:spacing w:before="120" w:line="360" w:lineRule="exact"/>
        <w:ind w:firstLine="720"/>
        <w:jc w:val="both"/>
        <w:rPr>
          <w:iCs/>
        </w:rPr>
      </w:pPr>
      <w:r w:rsidRPr="005452C9">
        <w:rPr>
          <w:iCs/>
        </w:rPr>
        <w:t>- Tác động, ảnh hưởng đến ổn định kinh tế vĩ mô, an toàn tài chính quốc gia, nguyên tắc thị trường:</w:t>
      </w:r>
    </w:p>
    <w:p w14:paraId="2D0E94F7" w14:textId="06C1AFCF" w:rsidR="00C2347B" w:rsidRPr="005452C9" w:rsidRDefault="00C2347B" w:rsidP="001C79BC">
      <w:pPr>
        <w:widowControl w:val="0"/>
        <w:spacing w:before="120" w:line="360" w:lineRule="exact"/>
        <w:ind w:firstLine="720"/>
        <w:jc w:val="both"/>
        <w:rPr>
          <w:iCs/>
        </w:rPr>
      </w:pPr>
      <w:r w:rsidRPr="005452C9">
        <w:rPr>
          <w:iCs/>
        </w:rPr>
        <w:t xml:space="preserve">Giải pháp </w:t>
      </w:r>
      <w:r w:rsidR="003C6660">
        <w:rPr>
          <w:iCs/>
        </w:rPr>
        <w:t>này</w:t>
      </w:r>
      <w:r w:rsidRPr="005452C9">
        <w:rPr>
          <w:iCs/>
        </w:rPr>
        <w:t xml:space="preserve"> không làm thay đổi các nguyên tắc cơ bản của nền kinh tế thị trường, không làm phát sinh nghĩa vụ tài chính ngoài khuôn khổ pháp luật hiện hành, đồng thời tuân thủ các nguyên tắc của Luật Thủ đô về không ảnh hưởng đến ổn định kinh tế vĩ mô, an toàn tài chính quốc gia .</w:t>
      </w:r>
    </w:p>
    <w:p w14:paraId="6DCDA8DF" w14:textId="322B7770" w:rsidR="00C2347B" w:rsidRPr="005452C9" w:rsidRDefault="00C2347B" w:rsidP="001C79BC">
      <w:pPr>
        <w:widowControl w:val="0"/>
        <w:spacing w:before="120" w:line="360" w:lineRule="exact"/>
        <w:ind w:firstLine="720"/>
        <w:jc w:val="both"/>
        <w:rPr>
          <w:iCs/>
        </w:rPr>
      </w:pPr>
      <w:r w:rsidRPr="005452C9">
        <w:rPr>
          <w:iCs/>
        </w:rPr>
        <w:t xml:space="preserve">Ngược lại, việc nâng cao chất lượng xây dựng chính sách, bảo đảm đánh giá tác động đầy đủ và kiểm soát chặt chẽ nội dung văn bản còn góp phần hạn chế rủi ro chính sách, tránh các quyết định gây tác động tiêu cực đến thị trường. Đồng </w:t>
      </w:r>
      <w:r w:rsidRPr="005452C9">
        <w:rPr>
          <w:iCs/>
        </w:rPr>
        <w:lastRenderedPageBreak/>
        <w:t>thời, cơ chế đặc thù cho phép Thành phố chủ động ban hành các chính sách phù hợp thực tiễn, từ đó hỗ trợ phát triển kinh tế nhưng vẫn trong khuôn khổ kiểm soát của pháp luật, không làm phá vỡ các cân đối lớn của nền kinh tế.</w:t>
      </w:r>
    </w:p>
    <w:p w14:paraId="641B5AA9" w14:textId="2C8394A5" w:rsidR="00A34317" w:rsidRPr="00A34317" w:rsidRDefault="00A34317" w:rsidP="001C79BC">
      <w:pPr>
        <w:widowControl w:val="0"/>
        <w:spacing w:before="120" w:line="360" w:lineRule="exact"/>
        <w:ind w:firstLine="720"/>
        <w:jc w:val="both"/>
        <w:rPr>
          <w:i/>
        </w:rPr>
      </w:pPr>
      <w:r w:rsidRPr="00A34317">
        <w:rPr>
          <w:i/>
          <w:lang w:val="vi-VN"/>
        </w:rPr>
        <w:t>c) Đánh giá về việc bảo đảm quyền con người, quyền công dân, công bằng xã hội, phát triển bền vững và giữ gìn bản sắc, giá trị văn hóa của Thủ đô, vùng Thủ đô</w:t>
      </w:r>
      <w:r>
        <w:rPr>
          <w:i/>
        </w:rPr>
        <w:t>.</w:t>
      </w:r>
    </w:p>
    <w:p w14:paraId="55258A83" w14:textId="59749AC4" w:rsidR="003C6660" w:rsidRPr="003C6660" w:rsidRDefault="003C6660" w:rsidP="001C79BC">
      <w:pPr>
        <w:widowControl w:val="0"/>
        <w:spacing w:before="120" w:line="360" w:lineRule="exact"/>
        <w:ind w:firstLine="720"/>
        <w:jc w:val="both"/>
        <w:rPr>
          <w:iCs/>
        </w:rPr>
      </w:pPr>
      <w:r w:rsidRPr="003C6660">
        <w:rPr>
          <w:iCs/>
        </w:rPr>
        <w:t xml:space="preserve">Giải pháp </w:t>
      </w:r>
      <w:r>
        <w:rPr>
          <w:iCs/>
        </w:rPr>
        <w:t>này</w:t>
      </w:r>
      <w:r w:rsidRPr="003C6660">
        <w:rPr>
          <w:iCs/>
        </w:rPr>
        <w:t xml:space="preserve"> có tác động tích cực trong việc bảo đảm các giá trị về quyền con người, quyền công dân và phát triển bền vững, do được thiết kế bám sát các nguyên tắc của Luật Thủ đô.</w:t>
      </w:r>
    </w:p>
    <w:p w14:paraId="1C3FA539" w14:textId="69622CEA" w:rsidR="003C6660" w:rsidRPr="003C6660" w:rsidRDefault="003C6660" w:rsidP="001C79BC">
      <w:pPr>
        <w:widowControl w:val="0"/>
        <w:spacing w:before="120" w:line="360" w:lineRule="exact"/>
        <w:ind w:firstLine="720"/>
        <w:jc w:val="both"/>
        <w:rPr>
          <w:iCs/>
        </w:rPr>
      </w:pPr>
      <w:r w:rsidRPr="003C6660">
        <w:rPr>
          <w:iCs/>
        </w:rPr>
        <w:t>Trước hết, về bảo đảm quyền con người, quyền công dân, dự thảo Luật Thủ đô đã xác lập nguyên tắc xuyên suốt là không hạn chế quyền con người, quyền cơ bản của công dân, đồng thời yêu cầu bảo đảm công bằng xã hội, minh bạch và trách nhiệm giải trình trong quản lý nhà nước. Trên cơ sở đó, dự thảo Nghị quyết đã cụ thể hóa bằng việc bổ sung các yêu cầu trong quy trình xây dựng văn bản như: đánh giá tác động chính sách đối với quyền con người, quyền công dân; bảo đảm sự tham gia của đối tượng chịu tác động; công khai, minh bạch thông tin và trách nhiệm giải trình trong toàn bộ quá trình xây dựng, ban hành văn bản. Những cơ chế này giúp nhận diện sớm các tác động tiêu cực có thể phát sinh, từ đó hạn chế nguy cơ xâm phạm quyền và lợi ích hợp pháp của tổ chức, cá nhân.</w:t>
      </w:r>
    </w:p>
    <w:p w14:paraId="50B2492F" w14:textId="77777777" w:rsidR="003C6660" w:rsidRPr="003C6660" w:rsidRDefault="003C6660" w:rsidP="001C79BC">
      <w:pPr>
        <w:widowControl w:val="0"/>
        <w:spacing w:before="120" w:line="360" w:lineRule="exact"/>
        <w:ind w:firstLine="720"/>
        <w:jc w:val="both"/>
        <w:rPr>
          <w:iCs/>
        </w:rPr>
      </w:pPr>
      <w:r w:rsidRPr="003C6660">
        <w:rPr>
          <w:iCs/>
        </w:rPr>
        <w:t>Thứ hai, về công bằng xã hội và phát triển bền vững, quy trình đặc thù yêu cầu đánh giá toàn diện tác động kinh tế - xã hội, môi trường, cũng như sự phù hợp của chính sách với yêu cầu phát triển bền vững của Thủ đô. Việc thiết lập cơ chế tham vấn rộng rãi với các cơ quan, tổ chức, chuyên gia, nhà khoa học và đối tượng chịu tác động góp phần bảo đảm các chính sách được xây dựng trên cơ sở hài hòa lợi ích giữa Nhà nước, người dân và doanh nghiệp, qua đó thúc đẩy công bằng xã hội và phát triển bao trùm.</w:t>
      </w:r>
    </w:p>
    <w:p w14:paraId="62AE62DE" w14:textId="7661F36F" w:rsidR="003C6660" w:rsidRPr="003C6660" w:rsidRDefault="003C6660" w:rsidP="001C79BC">
      <w:pPr>
        <w:widowControl w:val="0"/>
        <w:spacing w:before="120" w:line="360" w:lineRule="exact"/>
        <w:ind w:firstLine="720"/>
        <w:jc w:val="both"/>
        <w:rPr>
          <w:iCs/>
        </w:rPr>
      </w:pPr>
      <w:r w:rsidRPr="003C6660">
        <w:rPr>
          <w:iCs/>
        </w:rPr>
        <w:t>Thứ ba, đối với việc giữ gìn bản sắc, giá trị văn hóa của Thủ đô, Luật Thủ đô đã đặt ra yêu cầu bảo tồn, phát huy các giá trị văn hóa, lịch sử đặc trưng của Hà Nội trong quá trình phát triển. Quy trình đặc thù trong dự thảo Nghị quyết tạo điều kiện để Thành phố chủ động ban hành các chính sách phù hợp với điều kiện thực tiễn, kịp thời xử lý các vấn đề phát sinh liên quan đến bảo tồn di sản, quản lý không gian đô thị, phát triển văn hóa, qua đó góp phần bảo đảm hài hòa giữa phát triển kinh tế và gìn giữ bản sắc văn hóa.</w:t>
      </w:r>
    </w:p>
    <w:p w14:paraId="636D265E" w14:textId="26C4CEC7" w:rsidR="00A34317" w:rsidRPr="00242065" w:rsidRDefault="003C6660" w:rsidP="001C79BC">
      <w:pPr>
        <w:widowControl w:val="0"/>
        <w:spacing w:before="120" w:line="360" w:lineRule="exact"/>
        <w:ind w:firstLine="720"/>
        <w:jc w:val="both"/>
        <w:rPr>
          <w:iCs/>
        </w:rPr>
      </w:pPr>
      <w:r w:rsidRPr="003C6660">
        <w:rPr>
          <w:iCs/>
        </w:rPr>
        <w:t>Bên cạnh đó, việc thiết lập cơ chế thí điểm chính sách và lựa chọn áp dụng pháp luật theo Luật Thủ đô, đi kèm với yêu cầu đánh giá tác động, giám sát và kiểm soát chặt chẽ, cũng tạo dư địa để thử nghiệm các mô hình phát triển mới nhưng vẫn bảo đảm không làm ảnh hưởng đến quyền con người, quyền công dân và các giá trị xã hội cốt lõi.</w:t>
      </w:r>
    </w:p>
    <w:p w14:paraId="4EE698FC" w14:textId="77777777" w:rsidR="00A34317" w:rsidRPr="00A34317" w:rsidRDefault="00A34317" w:rsidP="001C79BC">
      <w:pPr>
        <w:widowControl w:val="0"/>
        <w:spacing w:before="120" w:line="360" w:lineRule="exact"/>
        <w:ind w:firstLine="720"/>
        <w:jc w:val="both"/>
        <w:rPr>
          <w:rFonts w:eastAsia="Aptos"/>
          <w:bCs/>
          <w:i/>
          <w:iCs/>
          <w:noProof/>
          <w:kern w:val="2"/>
          <w:szCs w:val="22"/>
          <w:lang w:val="vi-VN"/>
          <w14:ligatures w14:val="standardContextual"/>
        </w:rPr>
      </w:pPr>
      <w:r w:rsidRPr="00A34317">
        <w:rPr>
          <w:rFonts w:eastAsia="Aptos"/>
          <w:bCs/>
          <w:i/>
          <w:iCs/>
          <w:noProof/>
          <w:kern w:val="2"/>
          <w:szCs w:val="22"/>
          <w14:ligatures w14:val="standardContextual"/>
        </w:rPr>
        <w:lastRenderedPageBreak/>
        <w:t>d</w:t>
      </w:r>
      <w:r w:rsidRPr="00A34317">
        <w:rPr>
          <w:rFonts w:eastAsia="Aptos"/>
          <w:bCs/>
          <w:i/>
          <w:iCs/>
          <w:noProof/>
          <w:kern w:val="2"/>
          <w:szCs w:val="22"/>
          <w:lang w:val="vi-VN"/>
          <w14:ligatures w14:val="standardContextual"/>
        </w:rPr>
        <w:t>) Đánh giá về việc bảo đảm việc vận hành nền hành chính quốc gia thống nhất, thông suốt, hiệu quả; bảo đảm tính công khai, minh bạch, trách nhiệm giải trình; kiểm soát quyền lực, phòng chống tham nhũng, lãng phí, tiêu cực gắn với trách nhiệm kiểm tra, thanh tra, giám sát của cơ quan có thẩm quyền; bảo đảm cơ chế kiểm tra, giám sát và trách nhiệm giải trình (nếu có).</w:t>
      </w:r>
    </w:p>
    <w:p w14:paraId="44C13FC6" w14:textId="20D8470A" w:rsidR="00242065" w:rsidRPr="00242065" w:rsidRDefault="00242065" w:rsidP="001C79BC">
      <w:pPr>
        <w:widowControl w:val="0"/>
        <w:spacing w:before="120" w:line="360" w:lineRule="exact"/>
        <w:ind w:firstLine="720"/>
        <w:jc w:val="both"/>
        <w:rPr>
          <w:iCs/>
        </w:rPr>
      </w:pPr>
      <w:r w:rsidRPr="00242065">
        <w:rPr>
          <w:iCs/>
        </w:rPr>
        <w:t>Giải pháp xây dựng quy trình, cơ chế đặc thù trong xây dựng, ban hành văn bản quy phạm pháp luật thi hành Luật Thủ đô có tác động tích cực trong việc bảo đảm vận hành nền hành chính quốc gia thống nhất, thông suốt, hiệu quả, đồng thời tăng cường công khai, minh bạch và kiểm soát quyền lực.</w:t>
      </w:r>
    </w:p>
    <w:p w14:paraId="44B8652C" w14:textId="242A05E7" w:rsidR="00242065" w:rsidRPr="00242065" w:rsidRDefault="00242065" w:rsidP="001C79BC">
      <w:pPr>
        <w:widowControl w:val="0"/>
        <w:spacing w:before="120" w:line="360" w:lineRule="exact"/>
        <w:ind w:firstLine="720"/>
        <w:jc w:val="both"/>
        <w:rPr>
          <w:iCs/>
        </w:rPr>
      </w:pPr>
      <w:r w:rsidRPr="00242065">
        <w:rPr>
          <w:iCs/>
        </w:rPr>
        <w:t>Trước hết, về bảo đảm vận hành thống nhất, thông suốt của nền hành chính, dự thảo Luật Thủ đô đã đặt ra nguyên tắc phải bảo đảm sự vận hành thống nhất của nền hành chính quốc gia, phân định rõ thẩm quyền và gắn với trách nhiệm kiểm tra, giám sát. Trên cơ sở đó, dự thảo Nghị quyết vừa kế thừa quy trình chung của Luật Ban hành văn bản quy phạm pháp luật, vừa bổ sung các quy định đặc thù, đặc biệt là cơ chế xác định thẩm quyền tại Điều 4, qua đó làm rõ vai trò của từng chủ thể (HĐND, UBND, Chủ tịch UBND Thành phố), tránh chồng chéo hoặc bỏ trống thẩm quyền. Điều này góp phần bảo đảm sự phối hợp nhịp nhàng giữa các cấp, các cơ quan trong hệ thống hành chính.</w:t>
      </w:r>
    </w:p>
    <w:p w14:paraId="710E2571" w14:textId="77777777" w:rsidR="00242065" w:rsidRPr="00242065" w:rsidRDefault="00242065" w:rsidP="001C79BC">
      <w:pPr>
        <w:widowControl w:val="0"/>
        <w:spacing w:before="120" w:line="360" w:lineRule="exact"/>
        <w:ind w:firstLine="720"/>
        <w:jc w:val="both"/>
        <w:rPr>
          <w:iCs/>
        </w:rPr>
      </w:pPr>
      <w:r w:rsidRPr="00242065">
        <w:rPr>
          <w:iCs/>
        </w:rPr>
        <w:t>Thứ hai, về công khai, minh bạch và trách nhiệm giải trình, quy trình đặc thù đã bổ sung và cụ thể hóa các yêu cầu như: bắt buộc đánh giá sự cần thiết và tác động chính sách, tham vấn cơ quan trung ương trong trường hợp có nội dung khác hoặc chưa có quy định, lấy ý kiến rộng rãi đối tượng chịu tác động, công khai dự thảo và nội dung tiếp thu, giải trình. Những quy định này không chỉ kế thừa mà còn nâng cao tiêu chuẩn minh bạch so với quy trình chung, bảo đảm mọi quyết định chính sách đều có cơ sở, được giải trình rõ ràng và chịu sự giám sát của xã hội.</w:t>
      </w:r>
    </w:p>
    <w:p w14:paraId="46BF65CC" w14:textId="7B313C64" w:rsidR="00242065" w:rsidRPr="00242065" w:rsidRDefault="00242065" w:rsidP="001C79BC">
      <w:pPr>
        <w:widowControl w:val="0"/>
        <w:spacing w:before="120" w:line="360" w:lineRule="exact"/>
        <w:ind w:firstLine="720"/>
        <w:jc w:val="both"/>
        <w:rPr>
          <w:iCs/>
        </w:rPr>
      </w:pPr>
      <w:r w:rsidRPr="00242065">
        <w:rPr>
          <w:iCs/>
        </w:rPr>
        <w:t>Thứ ba, về kiểm soát quyền lực, phòng chống tham nhũng, lãng phí, tiêu cực, dự thảo Nghị quyết đã thiết kế nhiều lớp kiểm soát trong suốt quá trình xây dựng văn bản, bao gồm: đánh giá tác động toàn diện (trong đó có nội dung về kiểm soát quyền lực), cơ chế tham vấn bắt buộc, thẩm định, cũng như yêu cầu xác định rõ trách nhiệm của cơ quan, người có thẩm quyền trong từng khâu. Đồng thời, nguyên tắc kiểm soát quyền lực, phòng chống tham nhũng, tiêu cực cũng được quán triệt ngay từ Điều 3 của dự thảo Nghị quyết, bảo đảm việc xây dựng chính sách không bị chi phối bởi lợi ích cục bộ hoặc lợi ích nhóm.</w:t>
      </w:r>
    </w:p>
    <w:p w14:paraId="37B125CA" w14:textId="77777777" w:rsidR="00242065" w:rsidRPr="00242065" w:rsidRDefault="00242065" w:rsidP="001C79BC">
      <w:pPr>
        <w:widowControl w:val="0"/>
        <w:spacing w:before="120" w:line="360" w:lineRule="exact"/>
        <w:ind w:firstLine="720"/>
        <w:jc w:val="both"/>
        <w:rPr>
          <w:iCs/>
        </w:rPr>
      </w:pPr>
      <w:r w:rsidRPr="00242065">
        <w:rPr>
          <w:iCs/>
        </w:rPr>
        <w:t xml:space="preserve">Thứ tư, về cơ chế kiểm tra, giám sát và trách nhiệm giải trình, quy trình đặc thù yêu cầu phải xác định rõ nội dung, thời hạn, trách nhiệm kiểm tra, giám sát và giải trình trong từng văn bản, đồng thời gắn với cơ chế theo dõi, đánh giá việc thực hiện theo tinh thần của Luật Thủ đô. Việc quy định rõ cơ chế này không chỉ </w:t>
      </w:r>
      <w:r w:rsidRPr="00242065">
        <w:rPr>
          <w:iCs/>
        </w:rPr>
        <w:lastRenderedPageBreak/>
        <w:t>nâng cao hiệu lực thi hành văn bản mà còn tạo cơ sở để các cơ quan có thẩm quyền thực hiện thanh tra, kiểm tra, xử lý kịp thời các sai phạm nếu có.</w:t>
      </w:r>
    </w:p>
    <w:p w14:paraId="65749811" w14:textId="3C14EEF2" w:rsidR="00A34317" w:rsidRPr="00250463" w:rsidRDefault="00242065" w:rsidP="001C79BC">
      <w:pPr>
        <w:widowControl w:val="0"/>
        <w:spacing w:before="120" w:line="360" w:lineRule="exact"/>
        <w:ind w:firstLine="720"/>
        <w:jc w:val="both"/>
        <w:rPr>
          <w:iCs/>
        </w:rPr>
      </w:pPr>
      <w:r w:rsidRPr="00242065">
        <w:rPr>
          <w:iCs/>
        </w:rPr>
        <w:t>Tuy nhiên, do thiết lập quy trình đặc thù với yêu cầu cao hơn, giải pháp này cũng đòi hỏi năng lực tổ chức thực hiện, phối hợp liên ngành và kỷ luật hành chính phải được nâng cao để bảo đảm vận hành hiệu quả, tránh hình thức hoặc quá tải trong thực hiện.</w:t>
      </w:r>
    </w:p>
    <w:p w14:paraId="719B4B2B" w14:textId="070287F8" w:rsidR="00A75364" w:rsidRPr="00786C54" w:rsidRDefault="00A025B2" w:rsidP="001C79BC">
      <w:pPr>
        <w:widowControl w:val="0"/>
        <w:spacing w:before="120" w:line="360" w:lineRule="exact"/>
        <w:ind w:firstLine="720"/>
        <w:jc w:val="both"/>
        <w:rPr>
          <w:b/>
          <w:bCs/>
          <w:iCs/>
          <w:lang w:val="vi-VN"/>
        </w:rPr>
      </w:pPr>
      <w:r>
        <w:rPr>
          <w:b/>
          <w:bCs/>
          <w:iCs/>
        </w:rPr>
        <w:t>3</w:t>
      </w:r>
      <w:r w:rsidR="00A75364" w:rsidRPr="00A75364">
        <w:rPr>
          <w:b/>
          <w:bCs/>
          <w:iCs/>
          <w:lang w:val="vi-VN"/>
        </w:rPr>
        <w:t>. Giải pháp tối ưu được lựa chọn và lý do lựa chọn giải pháp.</w:t>
      </w:r>
    </w:p>
    <w:p w14:paraId="2BF54DD5" w14:textId="234FC6FF" w:rsidR="00250463" w:rsidRPr="00250463" w:rsidRDefault="00F4713F" w:rsidP="001C79BC">
      <w:pPr>
        <w:widowControl w:val="0"/>
        <w:spacing w:before="120" w:line="360" w:lineRule="exact"/>
        <w:ind w:firstLine="720"/>
        <w:jc w:val="both"/>
        <w:rPr>
          <w:b/>
          <w:bCs/>
          <w:iCs/>
        </w:rPr>
      </w:pPr>
      <w:r w:rsidRPr="00250463">
        <w:rPr>
          <w:b/>
          <w:bCs/>
          <w:iCs/>
        </w:rPr>
        <w:t>Đề xuất</w:t>
      </w:r>
      <w:r w:rsidR="00250463" w:rsidRPr="00250463">
        <w:rPr>
          <w:b/>
          <w:bCs/>
          <w:iCs/>
        </w:rPr>
        <w:t xml:space="preserve"> </w:t>
      </w:r>
      <w:r w:rsidR="00250463" w:rsidRPr="00250463">
        <w:rPr>
          <w:b/>
          <w:bCs/>
          <w:iCs/>
          <w:lang w:val="vi-VN"/>
        </w:rPr>
        <w:t>lựa chọn</w:t>
      </w:r>
      <w:r w:rsidR="00250463" w:rsidRPr="00250463">
        <w:rPr>
          <w:iCs/>
          <w:lang w:val="vi-VN"/>
        </w:rPr>
        <w:t xml:space="preserve"> </w:t>
      </w:r>
      <w:r w:rsidR="00250463" w:rsidRPr="00250463">
        <w:rPr>
          <w:b/>
          <w:bCs/>
          <w:iCs/>
          <w:lang w:val="vi-VN"/>
        </w:rPr>
        <w:t xml:space="preserve">Giải pháp 2: </w:t>
      </w:r>
      <w:r w:rsidR="00250463" w:rsidRPr="00250463">
        <w:rPr>
          <w:i/>
          <w:lang w:val="vi-VN"/>
        </w:rPr>
        <w:t>Xây dựng quy trình, cơ chế đặc thù trong xây dựng, ban hành văn bản quy phạm pháp luật để thi hành Luật Thủ đô</w:t>
      </w:r>
      <w:r w:rsidR="00250463" w:rsidRPr="00250463">
        <w:rPr>
          <w:iCs/>
          <w:lang w:val="vi-VN"/>
        </w:rPr>
        <w:t>.</w:t>
      </w:r>
      <w:r w:rsidR="00250463" w:rsidRPr="00250463">
        <w:rPr>
          <w:iCs/>
        </w:rPr>
        <w:t xml:space="preserve"> Lý do:</w:t>
      </w:r>
    </w:p>
    <w:p w14:paraId="2E095988" w14:textId="4691D9FC" w:rsidR="00250463" w:rsidRPr="00250463" w:rsidRDefault="00250463" w:rsidP="001C79BC">
      <w:pPr>
        <w:widowControl w:val="0"/>
        <w:spacing w:before="120" w:line="360" w:lineRule="exact"/>
        <w:ind w:firstLine="720"/>
        <w:jc w:val="both"/>
        <w:rPr>
          <w:iCs/>
          <w:lang w:val="vi-VN"/>
        </w:rPr>
      </w:pPr>
      <w:r w:rsidRPr="00250463">
        <w:rPr>
          <w:iCs/>
          <w:lang w:val="vi-VN"/>
        </w:rPr>
        <w:t>Giải pháp 2 cụ thể hóa đầy đủ và trực tiếp các quy định của Luật Thủ đô, đặc biệt là cơ chế cho phép Thành phố ban hành văn bản quy phạm pháp luật có nội dung khác hoặc đối với những vấn đề chưa được quy định ở trung ương. Trong khi đó, quy trình chung theo Luật Ban hành văn bản quy phạm pháp luật chưa có quy định riêng để xử lý các trường hợp đặc thù này, dẫn đến khoảng trống pháp lý và nguy cơ lúng túng trong tổ chức thực hiện.</w:t>
      </w:r>
    </w:p>
    <w:p w14:paraId="5361C753" w14:textId="59DBD94B" w:rsidR="00250463" w:rsidRPr="00250463" w:rsidRDefault="00250463" w:rsidP="001C79BC">
      <w:pPr>
        <w:widowControl w:val="0"/>
        <w:spacing w:before="120" w:line="360" w:lineRule="exact"/>
        <w:ind w:firstLine="720"/>
        <w:jc w:val="both"/>
        <w:rPr>
          <w:iCs/>
          <w:lang w:val="vi-VN"/>
        </w:rPr>
      </w:pPr>
      <w:r w:rsidRPr="00250463">
        <w:rPr>
          <w:iCs/>
          <w:lang w:val="vi-VN"/>
        </w:rPr>
        <w:t>Thứ hai, Giải pháp 2 bảo đảm tính hợp hiến, hợp pháp và tính thống nhất của hệ thống pháp luật, thông qua việc thiết lập các cơ chế kiểm soát chặt chẽ như đánh giá sự cần thiết, đánh giá tác động chính sách toàn diện, tham vấn cơ quan trung ương, công khai, minh bạch và trách nhiệm giải trình. Các cơ chế này vừa cho phép phát huy tính chủ động, linh hoạt của Thành phố, vừa kiểm soát rủi ro phát sinh xung đột pháp lý, bảo đảm sự vận hành thống nhất của hệ thống pháp luật quốc gia.</w:t>
      </w:r>
    </w:p>
    <w:p w14:paraId="53DA721A" w14:textId="4DC3DF63" w:rsidR="00250463" w:rsidRPr="00250463" w:rsidRDefault="00250463" w:rsidP="001C79BC">
      <w:pPr>
        <w:widowControl w:val="0"/>
        <w:spacing w:before="120" w:line="360" w:lineRule="exact"/>
        <w:ind w:firstLine="720"/>
        <w:jc w:val="both"/>
        <w:rPr>
          <w:iCs/>
          <w:lang w:val="vi-VN"/>
        </w:rPr>
      </w:pPr>
      <w:r w:rsidRPr="00250463">
        <w:rPr>
          <w:iCs/>
          <w:lang w:val="vi-VN"/>
        </w:rPr>
        <w:t xml:space="preserve">Thứ ba, </w:t>
      </w:r>
      <w:r>
        <w:rPr>
          <w:iCs/>
        </w:rPr>
        <w:t>Giải pháp 2</w:t>
      </w:r>
      <w:r w:rsidRPr="00250463">
        <w:rPr>
          <w:iCs/>
          <w:lang w:val="vi-VN"/>
        </w:rPr>
        <w:t xml:space="preserve"> phân định rõ thẩm quyền </w:t>
      </w:r>
      <w:r>
        <w:rPr>
          <w:iCs/>
        </w:rPr>
        <w:t xml:space="preserve">ban hành văn bản theo quy định tại khoản 2 Điều 8 Luật Thủ đô </w:t>
      </w:r>
      <w:r w:rsidRPr="00250463">
        <w:rPr>
          <w:iCs/>
          <w:lang w:val="vi-VN"/>
        </w:rPr>
        <w:t xml:space="preserve">giữa </w:t>
      </w:r>
      <w:r w:rsidR="001C79BC">
        <w:rPr>
          <w:iCs/>
          <w:lang w:val="vi-VN"/>
        </w:rPr>
        <w:t>HĐND</w:t>
      </w:r>
      <w:r w:rsidRPr="00250463">
        <w:rPr>
          <w:iCs/>
          <w:lang w:val="vi-VN"/>
        </w:rPr>
        <w:t xml:space="preserve">, </w:t>
      </w:r>
      <w:r w:rsidR="001C79BC">
        <w:rPr>
          <w:iCs/>
          <w:lang w:val="vi-VN"/>
        </w:rPr>
        <w:t>UBND</w:t>
      </w:r>
      <w:r w:rsidRPr="00250463">
        <w:rPr>
          <w:iCs/>
          <w:lang w:val="vi-VN"/>
        </w:rPr>
        <w:t xml:space="preserve"> và Chủ tịch </w:t>
      </w:r>
      <w:r w:rsidR="001C79BC">
        <w:rPr>
          <w:iCs/>
          <w:lang w:val="vi-VN"/>
        </w:rPr>
        <w:t>UBND</w:t>
      </w:r>
      <w:r w:rsidRPr="00250463">
        <w:rPr>
          <w:iCs/>
          <w:lang w:val="vi-VN"/>
        </w:rPr>
        <w:t xml:space="preserve"> Thành phố, </w:t>
      </w:r>
      <w:r>
        <w:rPr>
          <w:iCs/>
        </w:rPr>
        <w:t>theo</w:t>
      </w:r>
      <w:r w:rsidRPr="00250463">
        <w:rPr>
          <w:iCs/>
          <w:lang w:val="vi-VN"/>
        </w:rPr>
        <w:t xml:space="preserve"> </w:t>
      </w:r>
      <w:r w:rsidR="007D7F2B">
        <w:rPr>
          <w:iCs/>
        </w:rPr>
        <w:t>loại</w:t>
      </w:r>
      <w:r w:rsidRPr="00250463">
        <w:rPr>
          <w:iCs/>
          <w:lang w:val="vi-VN"/>
        </w:rPr>
        <w:t xml:space="preserve"> văn bản </w:t>
      </w:r>
      <w:r w:rsidR="007D7F2B">
        <w:rPr>
          <w:iCs/>
        </w:rPr>
        <w:t xml:space="preserve">do </w:t>
      </w:r>
      <w:r>
        <w:rPr>
          <w:iCs/>
        </w:rPr>
        <w:t>cơ quan trung ương</w:t>
      </w:r>
      <w:r w:rsidR="007D7F2B">
        <w:rPr>
          <w:iCs/>
        </w:rPr>
        <w:t xml:space="preserve"> ban hành</w:t>
      </w:r>
      <w:r>
        <w:rPr>
          <w:iCs/>
        </w:rPr>
        <w:t xml:space="preserve"> </w:t>
      </w:r>
      <w:r w:rsidRPr="00250463">
        <w:rPr>
          <w:iCs/>
          <w:lang w:val="vi-VN"/>
        </w:rPr>
        <w:t xml:space="preserve">và </w:t>
      </w:r>
      <w:r w:rsidR="007D7F2B">
        <w:rPr>
          <w:iCs/>
        </w:rPr>
        <w:t>chủ thể thực hiện</w:t>
      </w:r>
      <w:r w:rsidRPr="00250463">
        <w:rPr>
          <w:iCs/>
          <w:lang w:val="vi-VN"/>
        </w:rPr>
        <w:t>, qua đó khắc phục tình trạng chồng chéo hoặc bỏ trống thẩm quyền, nâng cao hiệu lực, hiệu quả quản lý nhà nước.</w:t>
      </w:r>
    </w:p>
    <w:p w14:paraId="17B32181" w14:textId="757D13D3" w:rsidR="00250463" w:rsidRPr="00250463" w:rsidRDefault="00250463" w:rsidP="001C79BC">
      <w:pPr>
        <w:widowControl w:val="0"/>
        <w:spacing w:before="120" w:line="360" w:lineRule="exact"/>
        <w:ind w:firstLine="720"/>
        <w:jc w:val="both"/>
        <w:rPr>
          <w:iCs/>
          <w:lang w:val="vi-VN"/>
        </w:rPr>
      </w:pPr>
      <w:r w:rsidRPr="00250463">
        <w:rPr>
          <w:iCs/>
          <w:lang w:val="vi-VN"/>
        </w:rPr>
        <w:t>Thứ tư, Giải pháp 2 tạo điều kiện nâng cao chất lượng chính sách và thúc đẩy phát triển kinh tế - xã hội của Thủ đô, do cho phép ban hành kịp thời các cơ chế, chính sách phù hợp với thực tiễn, đồng thời bảo đảm đánh giá tác động đầy đủ, có sự tham gia của các đối tượng liên quan, góp phần tạo đồng thuận xã hội và cải thiện môi trường đầu tư, kinh doanh.</w:t>
      </w:r>
    </w:p>
    <w:p w14:paraId="32759AB1" w14:textId="56D90D06" w:rsidR="00250463" w:rsidRPr="00250463" w:rsidRDefault="00250463" w:rsidP="001C79BC">
      <w:pPr>
        <w:widowControl w:val="0"/>
        <w:spacing w:before="120" w:line="360" w:lineRule="exact"/>
        <w:ind w:firstLine="720"/>
        <w:jc w:val="both"/>
        <w:rPr>
          <w:iCs/>
          <w:lang w:val="vi-VN"/>
        </w:rPr>
      </w:pPr>
      <w:r w:rsidRPr="00250463">
        <w:rPr>
          <w:iCs/>
          <w:lang w:val="vi-VN"/>
        </w:rPr>
        <w:t xml:space="preserve">Thứ năm, </w:t>
      </w:r>
      <w:r w:rsidR="007D7F2B">
        <w:rPr>
          <w:iCs/>
        </w:rPr>
        <w:t>G</w:t>
      </w:r>
      <w:r w:rsidRPr="00250463">
        <w:rPr>
          <w:iCs/>
          <w:lang w:val="vi-VN"/>
        </w:rPr>
        <w:t xml:space="preserve">iải pháp </w:t>
      </w:r>
      <w:r w:rsidR="007D7F2B">
        <w:rPr>
          <w:iCs/>
        </w:rPr>
        <w:t>2</w:t>
      </w:r>
      <w:r w:rsidRPr="00250463">
        <w:rPr>
          <w:iCs/>
          <w:lang w:val="vi-VN"/>
        </w:rPr>
        <w:t xml:space="preserve"> bảo đảm tốt hơn các yêu cầu về quyền con người, quyền công dân, công bằng xã hội, phát triển bền vững và giữ gìn bản sắc văn hóa của Thủ đô, đồng thời nâng cao mức độ công khai, minh bạch, trách nhiệm giải trình và hiệu quả kiểm soát quyền lực, phòng, chống tham nhũng, tiêu cực trong quá trình xây dựng và ban hành văn bản.</w:t>
      </w:r>
    </w:p>
    <w:p w14:paraId="2415E9E1" w14:textId="38E755D3" w:rsidR="00250463" w:rsidRPr="00250463" w:rsidRDefault="00250463" w:rsidP="001C79BC">
      <w:pPr>
        <w:widowControl w:val="0"/>
        <w:spacing w:before="120" w:line="360" w:lineRule="exact"/>
        <w:ind w:firstLine="720"/>
        <w:jc w:val="both"/>
        <w:rPr>
          <w:iCs/>
          <w:lang w:val="vi-VN"/>
        </w:rPr>
      </w:pPr>
      <w:r w:rsidRPr="00250463">
        <w:rPr>
          <w:iCs/>
          <w:lang w:val="vi-VN"/>
        </w:rPr>
        <w:lastRenderedPageBreak/>
        <w:t>Trong khi đó, Giải pháp 1 tuy bảo đảm tính ổn định và thống nhất của hệ thống pháp luật nhưng không đáp ứng được yêu cầu đặc thù của Luật Thủ đô, chưa tạo được khuôn khổ pháp lý phù hợp để xử lý các vấn đề mới phát sinh.</w:t>
      </w:r>
    </w:p>
    <w:p w14:paraId="3B5D8246" w14:textId="1FF753CB" w:rsidR="00786C54" w:rsidRPr="007D7F2B" w:rsidRDefault="00250463" w:rsidP="001C79BC">
      <w:pPr>
        <w:widowControl w:val="0"/>
        <w:spacing w:before="120" w:line="360" w:lineRule="exact"/>
        <w:ind w:firstLine="720"/>
        <w:jc w:val="both"/>
        <w:rPr>
          <w:b/>
          <w:bCs/>
          <w:iCs/>
        </w:rPr>
      </w:pPr>
      <w:r w:rsidRPr="00250463">
        <w:rPr>
          <w:iCs/>
          <w:lang w:val="vi-VN"/>
        </w:rPr>
        <w:t>Vì vậy, việc lựa chọn Giải pháp 2 là phù hợp, bảo đảm hài hòa giữa yêu cầu giữ vững tính thống nhất của hệ thống pháp luật và yêu cầu đổi mới, linh hoạt trong xây dựng, ban hành văn bản để phục vụ phát triển Thủ đô trong giai đoạn mới.</w:t>
      </w:r>
    </w:p>
    <w:p w14:paraId="523B34DD" w14:textId="0637324D" w:rsidR="001C79BC" w:rsidRPr="001C79BC" w:rsidRDefault="00786C54" w:rsidP="001C79BC">
      <w:pPr>
        <w:widowControl w:val="0"/>
        <w:spacing w:before="120" w:after="120"/>
        <w:jc w:val="both"/>
      </w:pPr>
      <w:r>
        <w:rPr>
          <w:b/>
          <w:bCs/>
          <w:iCs/>
        </w:rPr>
        <w:tab/>
      </w:r>
      <w:r w:rsidR="001C79BC" w:rsidRPr="001C79BC">
        <w:rPr>
          <w:lang w:val="pt-BR"/>
        </w:rPr>
        <w:t xml:space="preserve">Trên đây là </w:t>
      </w:r>
      <w:r w:rsidR="001C79BC">
        <w:rPr>
          <w:lang w:val="pt-BR"/>
        </w:rPr>
        <w:t xml:space="preserve">Báo cáo đánh gái tác động </w:t>
      </w:r>
      <w:r w:rsidR="001C79BC" w:rsidRPr="001C79BC">
        <w:rPr>
          <w:bCs/>
          <w:lang w:val="nl-NL"/>
        </w:rPr>
        <w:t xml:space="preserve">của chính sách trong dự thảo </w:t>
      </w:r>
      <w:r w:rsidR="001C79BC" w:rsidRPr="001C79BC">
        <w:rPr>
          <w:bCs/>
        </w:rPr>
        <w:t>Nghị quyết q</w:t>
      </w:r>
      <w:r w:rsidR="001C79BC" w:rsidRPr="001C79BC">
        <w:rPr>
          <w:bCs/>
          <w:lang w:val="vi-VN"/>
        </w:rPr>
        <w:t>uy định một số nội dung về thẩm quyền, trình tự, thủ tục xây dựng, ban hành</w:t>
      </w:r>
      <w:r w:rsidR="001C79BC" w:rsidRPr="001C79BC">
        <w:rPr>
          <w:bCs/>
          <w:iCs/>
          <w:lang w:val="vi-VN"/>
        </w:rPr>
        <w:t xml:space="preserve"> văn bản quy phạm pháp luật để tổ chức thi hành Luật Thủ đô số </w:t>
      </w:r>
      <w:r w:rsidR="001C79BC" w:rsidRPr="001C79BC">
        <w:rPr>
          <w:bCs/>
          <w:iCs/>
        </w:rPr>
        <w:t>…</w:t>
      </w:r>
      <w:r w:rsidR="001C79BC" w:rsidRPr="001C79BC">
        <w:rPr>
          <w:bCs/>
          <w:iCs/>
          <w:lang w:val="vi-VN"/>
        </w:rPr>
        <w:t>/2026/QH16</w:t>
      </w:r>
      <w:r w:rsidR="001C79BC">
        <w:rPr>
          <w:bCs/>
          <w:iCs/>
        </w:rPr>
        <w:t>./.</w:t>
      </w:r>
    </w:p>
    <w:p w14:paraId="04FE0CCC" w14:textId="388591C0" w:rsidR="00786C54" w:rsidRPr="00786C54" w:rsidRDefault="00786C54" w:rsidP="00F4713F">
      <w:pPr>
        <w:widowControl w:val="0"/>
        <w:spacing w:before="120" w:after="120"/>
        <w:jc w:val="both"/>
        <w:rPr>
          <w:b/>
          <w:bCs/>
          <w:iCs/>
        </w:rPr>
      </w:pPr>
    </w:p>
    <w:tbl>
      <w:tblPr>
        <w:tblpPr w:leftFromText="180" w:rightFromText="180" w:vertAnchor="text" w:horzAnchor="margin" w:tblpX="126" w:tblpY="153"/>
        <w:tblW w:w="8897" w:type="dxa"/>
        <w:tblLayout w:type="fixed"/>
        <w:tblLook w:val="04A0" w:firstRow="1" w:lastRow="0" w:firstColumn="1" w:lastColumn="0" w:noHBand="0" w:noVBand="1"/>
      </w:tblPr>
      <w:tblGrid>
        <w:gridCol w:w="4518"/>
        <w:gridCol w:w="4379"/>
      </w:tblGrid>
      <w:tr w:rsidR="00087E57" w:rsidRPr="008C5E7D" w14:paraId="3FED7050" w14:textId="77777777" w:rsidTr="002A2337">
        <w:trPr>
          <w:trHeight w:val="2419"/>
        </w:trPr>
        <w:tc>
          <w:tcPr>
            <w:tcW w:w="4518" w:type="dxa"/>
          </w:tcPr>
          <w:p w14:paraId="2C35ECAD" w14:textId="77777777" w:rsidR="00087E57" w:rsidRPr="008C5E7D" w:rsidRDefault="00087E57" w:rsidP="002A2337">
            <w:pPr>
              <w:widowControl w:val="0"/>
              <w:spacing w:line="276" w:lineRule="auto"/>
              <w:jc w:val="both"/>
              <w:rPr>
                <w:lang w:val="nl-NL"/>
              </w:rPr>
            </w:pPr>
            <w:r w:rsidRPr="008C5E7D">
              <w:rPr>
                <w:b/>
                <w:i/>
                <w:lang w:val="nl-NL"/>
              </w:rPr>
              <w:t xml:space="preserve">Nơi nhận:                                                                                    </w:t>
            </w:r>
            <w:r w:rsidRPr="008C5E7D">
              <w:rPr>
                <w:b/>
                <w:lang w:val="nl-NL"/>
              </w:rPr>
              <w:t xml:space="preserve"> </w:t>
            </w:r>
          </w:p>
          <w:p w14:paraId="2BC56BD6" w14:textId="77777777" w:rsidR="00087E57" w:rsidRDefault="00087E57" w:rsidP="002A2337">
            <w:pPr>
              <w:widowControl w:val="0"/>
              <w:jc w:val="both"/>
              <w:rPr>
                <w:sz w:val="22"/>
                <w:szCs w:val="22"/>
                <w:lang w:val="nl-NL"/>
              </w:rPr>
            </w:pPr>
            <w:r w:rsidRPr="00FD503C">
              <w:rPr>
                <w:sz w:val="22"/>
                <w:szCs w:val="22"/>
                <w:lang w:val="nl-NL"/>
              </w:rPr>
              <w:t>- Như trên;</w:t>
            </w:r>
          </w:p>
          <w:p w14:paraId="4FC6B30E" w14:textId="77777777" w:rsidR="00087E57" w:rsidRPr="00FD503C" w:rsidRDefault="00087E57" w:rsidP="002A2337">
            <w:pPr>
              <w:widowControl w:val="0"/>
              <w:jc w:val="both"/>
              <w:rPr>
                <w:sz w:val="22"/>
                <w:szCs w:val="22"/>
                <w:lang w:val="nl-NL"/>
              </w:rPr>
            </w:pPr>
            <w:r>
              <w:rPr>
                <w:sz w:val="22"/>
                <w:szCs w:val="22"/>
                <w:lang w:val="nl-NL"/>
              </w:rPr>
              <w:t>- UBND Thành phố;</w:t>
            </w:r>
          </w:p>
          <w:p w14:paraId="14CFF069" w14:textId="77777777" w:rsidR="00087E57" w:rsidRDefault="00087E57" w:rsidP="002A2337">
            <w:pPr>
              <w:widowControl w:val="0"/>
              <w:jc w:val="both"/>
              <w:rPr>
                <w:sz w:val="22"/>
                <w:szCs w:val="22"/>
                <w:lang w:val="nl-NL"/>
              </w:rPr>
            </w:pPr>
            <w:r w:rsidRPr="00FD503C">
              <w:rPr>
                <w:sz w:val="22"/>
                <w:szCs w:val="22"/>
                <w:lang w:val="nl-NL"/>
              </w:rPr>
              <w:t>- Văn phòng UBND Thành phố;</w:t>
            </w:r>
          </w:p>
          <w:p w14:paraId="0846BB33" w14:textId="03AD1B0A" w:rsidR="00087E57" w:rsidRPr="00E27416" w:rsidRDefault="00087E57" w:rsidP="002A2337">
            <w:pPr>
              <w:widowControl w:val="0"/>
              <w:jc w:val="both"/>
              <w:rPr>
                <w:sz w:val="22"/>
                <w:szCs w:val="22"/>
                <w:lang w:val="vi-VN"/>
              </w:rPr>
            </w:pPr>
            <w:r>
              <w:rPr>
                <w:sz w:val="22"/>
                <w:szCs w:val="22"/>
                <w:lang w:val="vi-VN"/>
              </w:rPr>
              <w:t xml:space="preserve">- </w:t>
            </w:r>
            <w:r w:rsidR="000C7D6E">
              <w:rPr>
                <w:sz w:val="22"/>
                <w:szCs w:val="22"/>
              </w:rPr>
              <w:t xml:space="preserve">Đ/c </w:t>
            </w:r>
            <w:r w:rsidR="00B60953">
              <w:rPr>
                <w:sz w:val="22"/>
                <w:szCs w:val="22"/>
              </w:rPr>
              <w:t>PGĐ Sở N.C.Anh</w:t>
            </w:r>
            <w:r>
              <w:rPr>
                <w:sz w:val="22"/>
                <w:szCs w:val="22"/>
                <w:lang w:val="vi-VN"/>
              </w:rPr>
              <w:t>;</w:t>
            </w:r>
          </w:p>
          <w:p w14:paraId="1C8838D8" w14:textId="77777777" w:rsidR="00087E57" w:rsidRPr="008C5E7D" w:rsidRDefault="00087E57" w:rsidP="002A2337">
            <w:pPr>
              <w:widowControl w:val="0"/>
              <w:jc w:val="both"/>
              <w:rPr>
                <w:lang w:val="nl-NL"/>
              </w:rPr>
            </w:pPr>
            <w:r w:rsidRPr="00FD503C">
              <w:rPr>
                <w:sz w:val="22"/>
                <w:szCs w:val="22"/>
                <w:lang w:val="nl-NL"/>
              </w:rPr>
              <w:t>- Lưu: VT, VBPQ(L.Đ.Toàn)</w:t>
            </w:r>
          </w:p>
        </w:tc>
        <w:tc>
          <w:tcPr>
            <w:tcW w:w="4379" w:type="dxa"/>
          </w:tcPr>
          <w:p w14:paraId="30F97B7B" w14:textId="59B828C0" w:rsidR="00087E57" w:rsidRDefault="00087E57" w:rsidP="002A2337">
            <w:pPr>
              <w:widowControl w:val="0"/>
              <w:spacing w:line="276" w:lineRule="auto"/>
              <w:jc w:val="center"/>
              <w:rPr>
                <w:b/>
                <w:lang w:val="nl-NL"/>
              </w:rPr>
            </w:pPr>
            <w:r w:rsidRPr="008C5E7D">
              <w:rPr>
                <w:b/>
                <w:lang w:val="nl-NL"/>
              </w:rPr>
              <w:t>GIÁM ĐỐC</w:t>
            </w:r>
          </w:p>
          <w:p w14:paraId="7ECB304B" w14:textId="77777777" w:rsidR="00087E57" w:rsidRPr="008C5E7D" w:rsidRDefault="00087E57" w:rsidP="002A2337">
            <w:pPr>
              <w:widowControl w:val="0"/>
              <w:jc w:val="center"/>
              <w:rPr>
                <w:lang w:val="nl-NL"/>
              </w:rPr>
            </w:pPr>
          </w:p>
          <w:p w14:paraId="5408ACD9" w14:textId="77777777" w:rsidR="00087E57" w:rsidRPr="008C5E7D" w:rsidRDefault="00087E57" w:rsidP="002A2337">
            <w:pPr>
              <w:widowControl w:val="0"/>
              <w:jc w:val="center"/>
              <w:rPr>
                <w:lang w:val="nl-NL"/>
              </w:rPr>
            </w:pPr>
          </w:p>
          <w:p w14:paraId="6BDBE78E" w14:textId="77777777" w:rsidR="00087E57" w:rsidRPr="008C5E7D" w:rsidRDefault="00087E57" w:rsidP="002A2337">
            <w:pPr>
              <w:widowControl w:val="0"/>
              <w:jc w:val="center"/>
              <w:rPr>
                <w:lang w:val="nl-NL"/>
              </w:rPr>
            </w:pPr>
          </w:p>
          <w:p w14:paraId="6E4F33E9" w14:textId="77777777" w:rsidR="00087E57" w:rsidRPr="008C5E7D" w:rsidRDefault="00087E57" w:rsidP="002A2337">
            <w:pPr>
              <w:widowControl w:val="0"/>
              <w:jc w:val="center"/>
              <w:rPr>
                <w:lang w:val="nl-NL"/>
              </w:rPr>
            </w:pPr>
          </w:p>
          <w:p w14:paraId="6F875F43" w14:textId="77777777" w:rsidR="00087E57" w:rsidRPr="008C5E7D" w:rsidRDefault="00087E57" w:rsidP="002A2337">
            <w:pPr>
              <w:widowControl w:val="0"/>
              <w:jc w:val="center"/>
              <w:rPr>
                <w:lang w:val="nl-NL"/>
              </w:rPr>
            </w:pPr>
          </w:p>
          <w:p w14:paraId="375E83A7" w14:textId="734722CF" w:rsidR="00087E57" w:rsidRPr="008C5E7D" w:rsidRDefault="00B60953" w:rsidP="002A2337">
            <w:pPr>
              <w:widowControl w:val="0"/>
              <w:jc w:val="center"/>
              <w:rPr>
                <w:b/>
                <w:lang w:val="nl-NL"/>
              </w:rPr>
            </w:pPr>
            <w:r>
              <w:rPr>
                <w:b/>
                <w:lang w:val="nl-NL"/>
              </w:rPr>
              <w:t>Ngô Anh Tuấn</w:t>
            </w:r>
          </w:p>
        </w:tc>
      </w:tr>
    </w:tbl>
    <w:p w14:paraId="20DB7A63" w14:textId="77777777" w:rsidR="00087E57" w:rsidRPr="00087E57" w:rsidRDefault="00087E57" w:rsidP="00087E57">
      <w:pPr>
        <w:ind w:firstLine="720"/>
        <w:rPr>
          <w:lang w:val="nl-NL"/>
        </w:rPr>
      </w:pPr>
    </w:p>
    <w:sectPr w:rsidR="00087E57" w:rsidRPr="00087E57" w:rsidSect="00572B38">
      <w:headerReference w:type="default" r:id="rId8"/>
      <w:footerReference w:type="even" r:id="rId9"/>
      <w:pgSz w:w="11907" w:h="16840" w:code="9"/>
      <w:pgMar w:top="1134" w:right="1134" w:bottom="1134" w:left="1701" w:header="397" w:footer="17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132E5" w14:textId="77777777" w:rsidR="00281B4D" w:rsidRDefault="00281B4D">
      <w:r>
        <w:separator/>
      </w:r>
    </w:p>
  </w:endnote>
  <w:endnote w:type="continuationSeparator" w:id="0">
    <w:p w14:paraId="1B884E82" w14:textId="77777777" w:rsidR="00281B4D" w:rsidRDefault="0028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8FA3A" w14:textId="77777777" w:rsidR="000E3582" w:rsidRDefault="000E3582" w:rsidP="00B15C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F477BC" w14:textId="77777777" w:rsidR="000E3582" w:rsidRDefault="000E35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7769F" w14:textId="77777777" w:rsidR="00281B4D" w:rsidRDefault="00281B4D">
      <w:r>
        <w:separator/>
      </w:r>
    </w:p>
  </w:footnote>
  <w:footnote w:type="continuationSeparator" w:id="0">
    <w:p w14:paraId="734CAF2A" w14:textId="77777777" w:rsidR="00281B4D" w:rsidRDefault="00281B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E281C" w14:textId="3EB3CC60" w:rsidR="000E3582" w:rsidRPr="002F0E7B" w:rsidRDefault="000E3582">
    <w:pPr>
      <w:pStyle w:val="Header"/>
      <w:jc w:val="center"/>
      <w:rPr>
        <w:sz w:val="26"/>
        <w:szCs w:val="26"/>
      </w:rPr>
    </w:pPr>
    <w:r w:rsidRPr="002F0E7B">
      <w:rPr>
        <w:sz w:val="26"/>
        <w:szCs w:val="26"/>
      </w:rPr>
      <w:fldChar w:fldCharType="begin"/>
    </w:r>
    <w:r w:rsidRPr="002F0E7B">
      <w:rPr>
        <w:sz w:val="26"/>
        <w:szCs w:val="26"/>
      </w:rPr>
      <w:instrText xml:space="preserve"> PAGE   \* MERGEFORMAT </w:instrText>
    </w:r>
    <w:r w:rsidRPr="002F0E7B">
      <w:rPr>
        <w:sz w:val="26"/>
        <w:szCs w:val="26"/>
      </w:rPr>
      <w:fldChar w:fldCharType="separate"/>
    </w:r>
    <w:r w:rsidR="00382E6F">
      <w:rPr>
        <w:noProof/>
        <w:sz w:val="26"/>
        <w:szCs w:val="26"/>
      </w:rPr>
      <w:t>12</w:t>
    </w:r>
    <w:r w:rsidRPr="002F0E7B">
      <w:rPr>
        <w:noProof/>
        <w:sz w:val="26"/>
        <w:szCs w:val="26"/>
      </w:rPr>
      <w:fldChar w:fldCharType="end"/>
    </w:r>
  </w:p>
  <w:p w14:paraId="66559402" w14:textId="77777777" w:rsidR="000E3582" w:rsidRDefault="000E3582" w:rsidP="002F0E7B">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E6B"/>
    <w:multiLevelType w:val="hybridMultilevel"/>
    <w:tmpl w:val="29E23450"/>
    <w:lvl w:ilvl="0" w:tplc="C646EEA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216DC2"/>
    <w:multiLevelType w:val="hybridMultilevel"/>
    <w:tmpl w:val="7A187850"/>
    <w:lvl w:ilvl="0" w:tplc="C0E0CDD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F4D0B2B"/>
    <w:multiLevelType w:val="hybridMultilevel"/>
    <w:tmpl w:val="C1988C2C"/>
    <w:lvl w:ilvl="0" w:tplc="D4E26B74">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 w15:restartNumberingAfterBreak="0">
    <w:nsid w:val="211B34CC"/>
    <w:multiLevelType w:val="hybridMultilevel"/>
    <w:tmpl w:val="D2D84A70"/>
    <w:lvl w:ilvl="0" w:tplc="29B0B142">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A644F1"/>
    <w:multiLevelType w:val="hybridMultilevel"/>
    <w:tmpl w:val="6B482B42"/>
    <w:lvl w:ilvl="0" w:tplc="F894F7A0">
      <w:start w:val="1"/>
      <w:numFmt w:val="decimal"/>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3078207B"/>
    <w:multiLevelType w:val="hybridMultilevel"/>
    <w:tmpl w:val="429E25D8"/>
    <w:lvl w:ilvl="0" w:tplc="5A644368">
      <w:start w:val="1"/>
      <w:numFmt w:val="decimal"/>
      <w:lvlText w:val="%1."/>
      <w:lvlJc w:val="left"/>
      <w:pPr>
        <w:ind w:left="1211" w:hanging="360"/>
      </w:pPr>
      <w:rPr>
        <w:rFonts w:hint="default"/>
        <w:b/>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 w15:restartNumberingAfterBreak="0">
    <w:nsid w:val="30E175AD"/>
    <w:multiLevelType w:val="hybridMultilevel"/>
    <w:tmpl w:val="F8CE88A6"/>
    <w:lvl w:ilvl="0" w:tplc="1F00A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A66F95"/>
    <w:multiLevelType w:val="hybridMultilevel"/>
    <w:tmpl w:val="D908AD7E"/>
    <w:lvl w:ilvl="0" w:tplc="75523A60">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CD3A81"/>
    <w:multiLevelType w:val="hybridMultilevel"/>
    <w:tmpl w:val="1100711E"/>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9406F3"/>
    <w:multiLevelType w:val="hybridMultilevel"/>
    <w:tmpl w:val="7EFC17F8"/>
    <w:lvl w:ilvl="0" w:tplc="013477B2">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234A1C"/>
    <w:multiLevelType w:val="hybridMultilevel"/>
    <w:tmpl w:val="1B028B40"/>
    <w:lvl w:ilvl="0" w:tplc="8586D62A">
      <w:start w:val="1"/>
      <w:numFmt w:val="decimal"/>
      <w:lvlText w:val="%1."/>
      <w:lvlJc w:val="left"/>
      <w:pPr>
        <w:ind w:left="1185" w:hanging="360"/>
      </w:pPr>
      <w:rPr>
        <w:rFonts w:hint="default"/>
        <w:b/>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63045555"/>
    <w:multiLevelType w:val="hybridMultilevel"/>
    <w:tmpl w:val="A7E22DA6"/>
    <w:lvl w:ilvl="0" w:tplc="E9CA6A1C">
      <w:start w:val="1"/>
      <w:numFmt w:val="bullet"/>
      <w:lvlText w:val="­"/>
      <w:lvlJc w:val="left"/>
      <w:pPr>
        <w:tabs>
          <w:tab w:val="num" w:pos="341"/>
        </w:tabs>
        <w:ind w:left="-396" w:firstLine="68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6E65430"/>
    <w:multiLevelType w:val="hybridMultilevel"/>
    <w:tmpl w:val="BB483DBE"/>
    <w:lvl w:ilvl="0" w:tplc="B32079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7671568"/>
    <w:multiLevelType w:val="hybridMultilevel"/>
    <w:tmpl w:val="255CA7E4"/>
    <w:lvl w:ilvl="0" w:tplc="153E5818">
      <w:start w:val="1"/>
      <w:numFmt w:val="upp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4" w15:restartNumberingAfterBreak="0">
    <w:nsid w:val="732C3C1F"/>
    <w:multiLevelType w:val="hybridMultilevel"/>
    <w:tmpl w:val="7FD4768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BE5BC9"/>
    <w:multiLevelType w:val="hybridMultilevel"/>
    <w:tmpl w:val="A308E6D0"/>
    <w:lvl w:ilvl="0" w:tplc="A4A87150">
      <w:start w:val="5"/>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3"/>
  </w:num>
  <w:num w:numId="2">
    <w:abstractNumId w:val="5"/>
  </w:num>
  <w:num w:numId="3">
    <w:abstractNumId w:val="10"/>
  </w:num>
  <w:num w:numId="4">
    <w:abstractNumId w:val="3"/>
  </w:num>
  <w:num w:numId="5">
    <w:abstractNumId w:val="15"/>
  </w:num>
  <w:num w:numId="6">
    <w:abstractNumId w:val="11"/>
  </w:num>
  <w:num w:numId="7">
    <w:abstractNumId w:val="9"/>
  </w:num>
  <w:num w:numId="8">
    <w:abstractNumId w:val="4"/>
  </w:num>
  <w:num w:numId="9">
    <w:abstractNumId w:val="2"/>
  </w:num>
  <w:num w:numId="10">
    <w:abstractNumId w:val="7"/>
  </w:num>
  <w:num w:numId="11">
    <w:abstractNumId w:val="12"/>
  </w:num>
  <w:num w:numId="12">
    <w:abstractNumId w:val="1"/>
  </w:num>
  <w:num w:numId="13">
    <w:abstractNumId w:val="8"/>
  </w:num>
  <w:num w:numId="14">
    <w:abstractNumId w:val="14"/>
  </w:num>
  <w:num w:numId="15">
    <w:abstractNumId w:val="0"/>
  </w:num>
  <w:num w:numId="1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A61"/>
    <w:rsid w:val="00000418"/>
    <w:rsid w:val="00000EA2"/>
    <w:rsid w:val="0000138B"/>
    <w:rsid w:val="000022C7"/>
    <w:rsid w:val="000027AF"/>
    <w:rsid w:val="0000393F"/>
    <w:rsid w:val="000045A4"/>
    <w:rsid w:val="000056FF"/>
    <w:rsid w:val="000069E7"/>
    <w:rsid w:val="000070D4"/>
    <w:rsid w:val="00007EDF"/>
    <w:rsid w:val="0001014E"/>
    <w:rsid w:val="0001083B"/>
    <w:rsid w:val="000108AE"/>
    <w:rsid w:val="00010D94"/>
    <w:rsid w:val="00010F4C"/>
    <w:rsid w:val="00011A9D"/>
    <w:rsid w:val="00011FA7"/>
    <w:rsid w:val="00012451"/>
    <w:rsid w:val="000124F8"/>
    <w:rsid w:val="00012C0C"/>
    <w:rsid w:val="00013150"/>
    <w:rsid w:val="00013372"/>
    <w:rsid w:val="0001350F"/>
    <w:rsid w:val="00013916"/>
    <w:rsid w:val="00013FFC"/>
    <w:rsid w:val="000149E6"/>
    <w:rsid w:val="00015352"/>
    <w:rsid w:val="00016676"/>
    <w:rsid w:val="000166CD"/>
    <w:rsid w:val="0001670C"/>
    <w:rsid w:val="000169B0"/>
    <w:rsid w:val="00016AD5"/>
    <w:rsid w:val="00016CDD"/>
    <w:rsid w:val="00017019"/>
    <w:rsid w:val="00020878"/>
    <w:rsid w:val="00020A11"/>
    <w:rsid w:val="0002129C"/>
    <w:rsid w:val="00022EF4"/>
    <w:rsid w:val="0002361A"/>
    <w:rsid w:val="0002433D"/>
    <w:rsid w:val="000246EA"/>
    <w:rsid w:val="00024896"/>
    <w:rsid w:val="00024927"/>
    <w:rsid w:val="00024B85"/>
    <w:rsid w:val="00024C37"/>
    <w:rsid w:val="0002500C"/>
    <w:rsid w:val="00026125"/>
    <w:rsid w:val="00026212"/>
    <w:rsid w:val="00026732"/>
    <w:rsid w:val="00026C0B"/>
    <w:rsid w:val="000304BC"/>
    <w:rsid w:val="00031106"/>
    <w:rsid w:val="0003124C"/>
    <w:rsid w:val="0003151F"/>
    <w:rsid w:val="000315B6"/>
    <w:rsid w:val="0003196D"/>
    <w:rsid w:val="00031BBE"/>
    <w:rsid w:val="000320E1"/>
    <w:rsid w:val="000325B4"/>
    <w:rsid w:val="00032DC8"/>
    <w:rsid w:val="0003312F"/>
    <w:rsid w:val="00034F00"/>
    <w:rsid w:val="00035A18"/>
    <w:rsid w:val="00035B5D"/>
    <w:rsid w:val="00036233"/>
    <w:rsid w:val="00036FD9"/>
    <w:rsid w:val="000377D9"/>
    <w:rsid w:val="00040407"/>
    <w:rsid w:val="00040CA8"/>
    <w:rsid w:val="00040EEE"/>
    <w:rsid w:val="000411E7"/>
    <w:rsid w:val="000412C1"/>
    <w:rsid w:val="00041CBF"/>
    <w:rsid w:val="000431D8"/>
    <w:rsid w:val="00043406"/>
    <w:rsid w:val="000436B0"/>
    <w:rsid w:val="0004414E"/>
    <w:rsid w:val="00044B7C"/>
    <w:rsid w:val="00045FFF"/>
    <w:rsid w:val="00046C32"/>
    <w:rsid w:val="0004744E"/>
    <w:rsid w:val="0004745F"/>
    <w:rsid w:val="000476C3"/>
    <w:rsid w:val="00050342"/>
    <w:rsid w:val="000506D8"/>
    <w:rsid w:val="000508C6"/>
    <w:rsid w:val="00050B7F"/>
    <w:rsid w:val="0005101F"/>
    <w:rsid w:val="00051406"/>
    <w:rsid w:val="00051D6D"/>
    <w:rsid w:val="00052A60"/>
    <w:rsid w:val="00052D4D"/>
    <w:rsid w:val="00053CA1"/>
    <w:rsid w:val="00053E36"/>
    <w:rsid w:val="00056917"/>
    <w:rsid w:val="00056D4A"/>
    <w:rsid w:val="00057013"/>
    <w:rsid w:val="000574C4"/>
    <w:rsid w:val="00057D83"/>
    <w:rsid w:val="00060DA5"/>
    <w:rsid w:val="000610B5"/>
    <w:rsid w:val="000619E4"/>
    <w:rsid w:val="00061B05"/>
    <w:rsid w:val="0006322B"/>
    <w:rsid w:val="0006337B"/>
    <w:rsid w:val="0006349A"/>
    <w:rsid w:val="00063BDD"/>
    <w:rsid w:val="000653F7"/>
    <w:rsid w:val="00065862"/>
    <w:rsid w:val="00065EB6"/>
    <w:rsid w:val="0006623E"/>
    <w:rsid w:val="00067352"/>
    <w:rsid w:val="0006756F"/>
    <w:rsid w:val="00070251"/>
    <w:rsid w:val="000702C0"/>
    <w:rsid w:val="00070F53"/>
    <w:rsid w:val="000715B9"/>
    <w:rsid w:val="0007189B"/>
    <w:rsid w:val="000719CC"/>
    <w:rsid w:val="00071BEB"/>
    <w:rsid w:val="00071D72"/>
    <w:rsid w:val="0007246C"/>
    <w:rsid w:val="000724E2"/>
    <w:rsid w:val="00072852"/>
    <w:rsid w:val="000739C6"/>
    <w:rsid w:val="0007445E"/>
    <w:rsid w:val="00075043"/>
    <w:rsid w:val="000751E0"/>
    <w:rsid w:val="000753FF"/>
    <w:rsid w:val="00075692"/>
    <w:rsid w:val="00075790"/>
    <w:rsid w:val="00076D4D"/>
    <w:rsid w:val="00077584"/>
    <w:rsid w:val="00080180"/>
    <w:rsid w:val="00080BFC"/>
    <w:rsid w:val="00081814"/>
    <w:rsid w:val="00081C3E"/>
    <w:rsid w:val="00081E4A"/>
    <w:rsid w:val="000828A6"/>
    <w:rsid w:val="000835B3"/>
    <w:rsid w:val="00083B68"/>
    <w:rsid w:val="0008428B"/>
    <w:rsid w:val="00085B1F"/>
    <w:rsid w:val="0008632A"/>
    <w:rsid w:val="000863DC"/>
    <w:rsid w:val="0008672D"/>
    <w:rsid w:val="000869FC"/>
    <w:rsid w:val="00086E2F"/>
    <w:rsid w:val="00086EA4"/>
    <w:rsid w:val="00087B66"/>
    <w:rsid w:val="00087E57"/>
    <w:rsid w:val="00087F91"/>
    <w:rsid w:val="00091120"/>
    <w:rsid w:val="0009145D"/>
    <w:rsid w:val="000923AC"/>
    <w:rsid w:val="00092A7A"/>
    <w:rsid w:val="00092AB8"/>
    <w:rsid w:val="00092DCC"/>
    <w:rsid w:val="000933AF"/>
    <w:rsid w:val="00093D29"/>
    <w:rsid w:val="00093EBB"/>
    <w:rsid w:val="00093F93"/>
    <w:rsid w:val="0009436F"/>
    <w:rsid w:val="0009461C"/>
    <w:rsid w:val="00094E23"/>
    <w:rsid w:val="00094ED9"/>
    <w:rsid w:val="000969C9"/>
    <w:rsid w:val="00096D8D"/>
    <w:rsid w:val="00097212"/>
    <w:rsid w:val="00097F4B"/>
    <w:rsid w:val="00097F6D"/>
    <w:rsid w:val="000A072E"/>
    <w:rsid w:val="000A13C3"/>
    <w:rsid w:val="000A146A"/>
    <w:rsid w:val="000A14AC"/>
    <w:rsid w:val="000A2F49"/>
    <w:rsid w:val="000A31A0"/>
    <w:rsid w:val="000A3655"/>
    <w:rsid w:val="000A3A1A"/>
    <w:rsid w:val="000A3A44"/>
    <w:rsid w:val="000A3EAC"/>
    <w:rsid w:val="000A4F59"/>
    <w:rsid w:val="000A5123"/>
    <w:rsid w:val="000A5852"/>
    <w:rsid w:val="000A79A9"/>
    <w:rsid w:val="000B1830"/>
    <w:rsid w:val="000B224D"/>
    <w:rsid w:val="000B2BC4"/>
    <w:rsid w:val="000B2EC1"/>
    <w:rsid w:val="000B3048"/>
    <w:rsid w:val="000B34EC"/>
    <w:rsid w:val="000B3985"/>
    <w:rsid w:val="000B5A72"/>
    <w:rsid w:val="000B6E42"/>
    <w:rsid w:val="000B7066"/>
    <w:rsid w:val="000B7879"/>
    <w:rsid w:val="000B78ED"/>
    <w:rsid w:val="000C0D96"/>
    <w:rsid w:val="000C1B61"/>
    <w:rsid w:val="000C2C25"/>
    <w:rsid w:val="000C3973"/>
    <w:rsid w:val="000C3984"/>
    <w:rsid w:val="000C3ACF"/>
    <w:rsid w:val="000C3D31"/>
    <w:rsid w:val="000C5CFF"/>
    <w:rsid w:val="000C5EE0"/>
    <w:rsid w:val="000C6032"/>
    <w:rsid w:val="000C62E3"/>
    <w:rsid w:val="000C6C78"/>
    <w:rsid w:val="000C7742"/>
    <w:rsid w:val="000C77A0"/>
    <w:rsid w:val="000C7CCA"/>
    <w:rsid w:val="000C7D6E"/>
    <w:rsid w:val="000D0997"/>
    <w:rsid w:val="000D2034"/>
    <w:rsid w:val="000D207F"/>
    <w:rsid w:val="000D2880"/>
    <w:rsid w:val="000D34F4"/>
    <w:rsid w:val="000D3BC6"/>
    <w:rsid w:val="000D4FED"/>
    <w:rsid w:val="000D50D1"/>
    <w:rsid w:val="000D576A"/>
    <w:rsid w:val="000D5AD8"/>
    <w:rsid w:val="000D5AFD"/>
    <w:rsid w:val="000D5C80"/>
    <w:rsid w:val="000D6917"/>
    <w:rsid w:val="000E03C0"/>
    <w:rsid w:val="000E0723"/>
    <w:rsid w:val="000E07E4"/>
    <w:rsid w:val="000E108A"/>
    <w:rsid w:val="000E13D8"/>
    <w:rsid w:val="000E15F9"/>
    <w:rsid w:val="000E16FB"/>
    <w:rsid w:val="000E1C35"/>
    <w:rsid w:val="000E2DBC"/>
    <w:rsid w:val="000E3582"/>
    <w:rsid w:val="000E3E05"/>
    <w:rsid w:val="000E5B25"/>
    <w:rsid w:val="000E5DE4"/>
    <w:rsid w:val="000E6A43"/>
    <w:rsid w:val="000E7483"/>
    <w:rsid w:val="000F0631"/>
    <w:rsid w:val="000F07A6"/>
    <w:rsid w:val="000F0987"/>
    <w:rsid w:val="000F0B66"/>
    <w:rsid w:val="000F13FB"/>
    <w:rsid w:val="000F23A8"/>
    <w:rsid w:val="000F3623"/>
    <w:rsid w:val="000F3EAF"/>
    <w:rsid w:val="000F48B2"/>
    <w:rsid w:val="000F5562"/>
    <w:rsid w:val="000F6893"/>
    <w:rsid w:val="000F77E8"/>
    <w:rsid w:val="00100097"/>
    <w:rsid w:val="00100824"/>
    <w:rsid w:val="00100DA1"/>
    <w:rsid w:val="00100F1B"/>
    <w:rsid w:val="00100FB4"/>
    <w:rsid w:val="001022AC"/>
    <w:rsid w:val="00102780"/>
    <w:rsid w:val="001029F8"/>
    <w:rsid w:val="00102AF6"/>
    <w:rsid w:val="001035CF"/>
    <w:rsid w:val="00103E77"/>
    <w:rsid w:val="001042A6"/>
    <w:rsid w:val="0010452E"/>
    <w:rsid w:val="00104AF1"/>
    <w:rsid w:val="001059F8"/>
    <w:rsid w:val="00105C38"/>
    <w:rsid w:val="00106C77"/>
    <w:rsid w:val="001071DB"/>
    <w:rsid w:val="00110063"/>
    <w:rsid w:val="001102BE"/>
    <w:rsid w:val="00110DBC"/>
    <w:rsid w:val="001112DE"/>
    <w:rsid w:val="00111631"/>
    <w:rsid w:val="00111667"/>
    <w:rsid w:val="0011200C"/>
    <w:rsid w:val="0011227D"/>
    <w:rsid w:val="00112521"/>
    <w:rsid w:val="001128E6"/>
    <w:rsid w:val="00113330"/>
    <w:rsid w:val="00113A84"/>
    <w:rsid w:val="001149DF"/>
    <w:rsid w:val="00114DA4"/>
    <w:rsid w:val="0011623A"/>
    <w:rsid w:val="00116967"/>
    <w:rsid w:val="00117443"/>
    <w:rsid w:val="0012003B"/>
    <w:rsid w:val="0012046B"/>
    <w:rsid w:val="00120FBB"/>
    <w:rsid w:val="001217E8"/>
    <w:rsid w:val="001221AA"/>
    <w:rsid w:val="00122264"/>
    <w:rsid w:val="0012263F"/>
    <w:rsid w:val="00122B47"/>
    <w:rsid w:val="001235AB"/>
    <w:rsid w:val="00123B8B"/>
    <w:rsid w:val="00124817"/>
    <w:rsid w:val="00125199"/>
    <w:rsid w:val="0012620B"/>
    <w:rsid w:val="00126D7B"/>
    <w:rsid w:val="00127C23"/>
    <w:rsid w:val="00131461"/>
    <w:rsid w:val="001314D3"/>
    <w:rsid w:val="001319F7"/>
    <w:rsid w:val="00131C06"/>
    <w:rsid w:val="0013271B"/>
    <w:rsid w:val="0013287B"/>
    <w:rsid w:val="001339DD"/>
    <w:rsid w:val="00133DD1"/>
    <w:rsid w:val="0013489A"/>
    <w:rsid w:val="001348DA"/>
    <w:rsid w:val="00134B0A"/>
    <w:rsid w:val="001357CD"/>
    <w:rsid w:val="0013676E"/>
    <w:rsid w:val="00136E13"/>
    <w:rsid w:val="0013745F"/>
    <w:rsid w:val="001377F8"/>
    <w:rsid w:val="00137B82"/>
    <w:rsid w:val="00140B05"/>
    <w:rsid w:val="00140C7B"/>
    <w:rsid w:val="001411AC"/>
    <w:rsid w:val="00141213"/>
    <w:rsid w:val="001425B9"/>
    <w:rsid w:val="00142720"/>
    <w:rsid w:val="00143B4F"/>
    <w:rsid w:val="00144311"/>
    <w:rsid w:val="0014448B"/>
    <w:rsid w:val="00144702"/>
    <w:rsid w:val="0014490E"/>
    <w:rsid w:val="00144C99"/>
    <w:rsid w:val="00144F05"/>
    <w:rsid w:val="00145237"/>
    <w:rsid w:val="0014765F"/>
    <w:rsid w:val="001511A4"/>
    <w:rsid w:val="0015286B"/>
    <w:rsid w:val="0015288C"/>
    <w:rsid w:val="00152D1D"/>
    <w:rsid w:val="00152E0A"/>
    <w:rsid w:val="00153C5E"/>
    <w:rsid w:val="00153E43"/>
    <w:rsid w:val="0015455E"/>
    <w:rsid w:val="001548F0"/>
    <w:rsid w:val="0015493E"/>
    <w:rsid w:val="00154A83"/>
    <w:rsid w:val="00155B00"/>
    <w:rsid w:val="00156CE0"/>
    <w:rsid w:val="001575B3"/>
    <w:rsid w:val="0016077A"/>
    <w:rsid w:val="00160BA5"/>
    <w:rsid w:val="00162254"/>
    <w:rsid w:val="001626A4"/>
    <w:rsid w:val="001628FB"/>
    <w:rsid w:val="00162A0C"/>
    <w:rsid w:val="00163278"/>
    <w:rsid w:val="00163510"/>
    <w:rsid w:val="00163B4F"/>
    <w:rsid w:val="00163F74"/>
    <w:rsid w:val="001640E2"/>
    <w:rsid w:val="00164101"/>
    <w:rsid w:val="00164572"/>
    <w:rsid w:val="00164B23"/>
    <w:rsid w:val="00164E50"/>
    <w:rsid w:val="0016526A"/>
    <w:rsid w:val="00166C61"/>
    <w:rsid w:val="00166C6A"/>
    <w:rsid w:val="00166CAE"/>
    <w:rsid w:val="0016704D"/>
    <w:rsid w:val="001670D4"/>
    <w:rsid w:val="0016755E"/>
    <w:rsid w:val="00167F94"/>
    <w:rsid w:val="00170D48"/>
    <w:rsid w:val="00171CDD"/>
    <w:rsid w:val="00171F2F"/>
    <w:rsid w:val="001722A0"/>
    <w:rsid w:val="0017262A"/>
    <w:rsid w:val="0017286E"/>
    <w:rsid w:val="00172FFB"/>
    <w:rsid w:val="00173172"/>
    <w:rsid w:val="00173224"/>
    <w:rsid w:val="001735DF"/>
    <w:rsid w:val="00173614"/>
    <w:rsid w:val="00173B30"/>
    <w:rsid w:val="00173BAD"/>
    <w:rsid w:val="00173EF0"/>
    <w:rsid w:val="0017438A"/>
    <w:rsid w:val="00174671"/>
    <w:rsid w:val="0017467F"/>
    <w:rsid w:val="00174727"/>
    <w:rsid w:val="00174780"/>
    <w:rsid w:val="001749D1"/>
    <w:rsid w:val="00175202"/>
    <w:rsid w:val="001754A8"/>
    <w:rsid w:val="00176799"/>
    <w:rsid w:val="001771F4"/>
    <w:rsid w:val="001773D2"/>
    <w:rsid w:val="00177427"/>
    <w:rsid w:val="00177B7C"/>
    <w:rsid w:val="00177F3F"/>
    <w:rsid w:val="0018104B"/>
    <w:rsid w:val="00181C4B"/>
    <w:rsid w:val="001821F7"/>
    <w:rsid w:val="001822B3"/>
    <w:rsid w:val="0018238D"/>
    <w:rsid w:val="00183BF9"/>
    <w:rsid w:val="001855EC"/>
    <w:rsid w:val="00185D71"/>
    <w:rsid w:val="00186882"/>
    <w:rsid w:val="00186924"/>
    <w:rsid w:val="00187862"/>
    <w:rsid w:val="00187EE1"/>
    <w:rsid w:val="001904F7"/>
    <w:rsid w:val="001912DD"/>
    <w:rsid w:val="00192A41"/>
    <w:rsid w:val="001931FC"/>
    <w:rsid w:val="00193D0C"/>
    <w:rsid w:val="00194C1B"/>
    <w:rsid w:val="0019507C"/>
    <w:rsid w:val="0019619A"/>
    <w:rsid w:val="00196FB1"/>
    <w:rsid w:val="00197DCF"/>
    <w:rsid w:val="001A1D30"/>
    <w:rsid w:val="001A2322"/>
    <w:rsid w:val="001A25EA"/>
    <w:rsid w:val="001A294A"/>
    <w:rsid w:val="001A2B86"/>
    <w:rsid w:val="001A32CD"/>
    <w:rsid w:val="001A3B0E"/>
    <w:rsid w:val="001A451A"/>
    <w:rsid w:val="001A4565"/>
    <w:rsid w:val="001A4DD0"/>
    <w:rsid w:val="001A521C"/>
    <w:rsid w:val="001A5267"/>
    <w:rsid w:val="001A5353"/>
    <w:rsid w:val="001A5E43"/>
    <w:rsid w:val="001A6944"/>
    <w:rsid w:val="001A6D4F"/>
    <w:rsid w:val="001A7619"/>
    <w:rsid w:val="001A77D2"/>
    <w:rsid w:val="001A7803"/>
    <w:rsid w:val="001B02BA"/>
    <w:rsid w:val="001B07E6"/>
    <w:rsid w:val="001B0805"/>
    <w:rsid w:val="001B24E7"/>
    <w:rsid w:val="001B2CFA"/>
    <w:rsid w:val="001B347E"/>
    <w:rsid w:val="001B34C2"/>
    <w:rsid w:val="001B360A"/>
    <w:rsid w:val="001B3EF8"/>
    <w:rsid w:val="001B4317"/>
    <w:rsid w:val="001B4CE7"/>
    <w:rsid w:val="001B4ECD"/>
    <w:rsid w:val="001B6A4B"/>
    <w:rsid w:val="001B700E"/>
    <w:rsid w:val="001B7128"/>
    <w:rsid w:val="001B7629"/>
    <w:rsid w:val="001B77FD"/>
    <w:rsid w:val="001B782A"/>
    <w:rsid w:val="001B7970"/>
    <w:rsid w:val="001B7B78"/>
    <w:rsid w:val="001C0056"/>
    <w:rsid w:val="001C02F8"/>
    <w:rsid w:val="001C070E"/>
    <w:rsid w:val="001C092F"/>
    <w:rsid w:val="001C115D"/>
    <w:rsid w:val="001C1335"/>
    <w:rsid w:val="001C1C89"/>
    <w:rsid w:val="001C2936"/>
    <w:rsid w:val="001C2B2C"/>
    <w:rsid w:val="001C2C17"/>
    <w:rsid w:val="001C30E7"/>
    <w:rsid w:val="001C340A"/>
    <w:rsid w:val="001C37E2"/>
    <w:rsid w:val="001C4199"/>
    <w:rsid w:val="001C428B"/>
    <w:rsid w:val="001C42A7"/>
    <w:rsid w:val="001C4A37"/>
    <w:rsid w:val="001C4BAB"/>
    <w:rsid w:val="001C68AC"/>
    <w:rsid w:val="001C79BC"/>
    <w:rsid w:val="001D084F"/>
    <w:rsid w:val="001D1562"/>
    <w:rsid w:val="001D158A"/>
    <w:rsid w:val="001D1F53"/>
    <w:rsid w:val="001D3005"/>
    <w:rsid w:val="001D4135"/>
    <w:rsid w:val="001D4E1D"/>
    <w:rsid w:val="001D52FA"/>
    <w:rsid w:val="001D565A"/>
    <w:rsid w:val="001D646B"/>
    <w:rsid w:val="001D711E"/>
    <w:rsid w:val="001D7566"/>
    <w:rsid w:val="001E053F"/>
    <w:rsid w:val="001E0A17"/>
    <w:rsid w:val="001E1785"/>
    <w:rsid w:val="001E1A95"/>
    <w:rsid w:val="001E1F63"/>
    <w:rsid w:val="001E240B"/>
    <w:rsid w:val="001E3655"/>
    <w:rsid w:val="001E42A9"/>
    <w:rsid w:val="001E4956"/>
    <w:rsid w:val="001E53BE"/>
    <w:rsid w:val="001E564C"/>
    <w:rsid w:val="001E593B"/>
    <w:rsid w:val="001E649D"/>
    <w:rsid w:val="001E67E0"/>
    <w:rsid w:val="001E76E9"/>
    <w:rsid w:val="001E7A8B"/>
    <w:rsid w:val="001E7C96"/>
    <w:rsid w:val="001F0A4D"/>
    <w:rsid w:val="001F0AA8"/>
    <w:rsid w:val="001F12EA"/>
    <w:rsid w:val="001F1C5E"/>
    <w:rsid w:val="001F20BD"/>
    <w:rsid w:val="001F244B"/>
    <w:rsid w:val="001F2EA3"/>
    <w:rsid w:val="001F351F"/>
    <w:rsid w:val="001F3741"/>
    <w:rsid w:val="001F3B15"/>
    <w:rsid w:val="001F3FBE"/>
    <w:rsid w:val="001F55F7"/>
    <w:rsid w:val="001F5F2F"/>
    <w:rsid w:val="00200B46"/>
    <w:rsid w:val="00200DC5"/>
    <w:rsid w:val="00200E7B"/>
    <w:rsid w:val="00202095"/>
    <w:rsid w:val="002028E2"/>
    <w:rsid w:val="00203E56"/>
    <w:rsid w:val="00204002"/>
    <w:rsid w:val="00205027"/>
    <w:rsid w:val="00205EF5"/>
    <w:rsid w:val="002065EF"/>
    <w:rsid w:val="00206793"/>
    <w:rsid w:val="00206EFC"/>
    <w:rsid w:val="00206FE7"/>
    <w:rsid w:val="0020798C"/>
    <w:rsid w:val="00207A10"/>
    <w:rsid w:val="00210103"/>
    <w:rsid w:val="00211500"/>
    <w:rsid w:val="00211C50"/>
    <w:rsid w:val="00212193"/>
    <w:rsid w:val="00212663"/>
    <w:rsid w:val="00213FC3"/>
    <w:rsid w:val="00215391"/>
    <w:rsid w:val="0021572C"/>
    <w:rsid w:val="00216142"/>
    <w:rsid w:val="0021624E"/>
    <w:rsid w:val="0021625D"/>
    <w:rsid w:val="002174BE"/>
    <w:rsid w:val="00217FDD"/>
    <w:rsid w:val="0022041C"/>
    <w:rsid w:val="00220A30"/>
    <w:rsid w:val="00221211"/>
    <w:rsid w:val="002225AB"/>
    <w:rsid w:val="00222C6D"/>
    <w:rsid w:val="00222CA3"/>
    <w:rsid w:val="00224A33"/>
    <w:rsid w:val="002252CF"/>
    <w:rsid w:val="00225884"/>
    <w:rsid w:val="002259EC"/>
    <w:rsid w:val="002265DF"/>
    <w:rsid w:val="002269EC"/>
    <w:rsid w:val="00226CAA"/>
    <w:rsid w:val="002273E0"/>
    <w:rsid w:val="00230E4A"/>
    <w:rsid w:val="00230ED9"/>
    <w:rsid w:val="00231353"/>
    <w:rsid w:val="0023163A"/>
    <w:rsid w:val="00231860"/>
    <w:rsid w:val="00231A15"/>
    <w:rsid w:val="002328D4"/>
    <w:rsid w:val="00233596"/>
    <w:rsid w:val="0023415C"/>
    <w:rsid w:val="0023498B"/>
    <w:rsid w:val="00234D8C"/>
    <w:rsid w:val="00235887"/>
    <w:rsid w:val="00236287"/>
    <w:rsid w:val="0023690E"/>
    <w:rsid w:val="00236AC4"/>
    <w:rsid w:val="00236FC1"/>
    <w:rsid w:val="00237CF5"/>
    <w:rsid w:val="002400A4"/>
    <w:rsid w:val="002404EE"/>
    <w:rsid w:val="00241138"/>
    <w:rsid w:val="002415D8"/>
    <w:rsid w:val="002415EB"/>
    <w:rsid w:val="00242065"/>
    <w:rsid w:val="00242514"/>
    <w:rsid w:val="00242871"/>
    <w:rsid w:val="0024414A"/>
    <w:rsid w:val="0024422D"/>
    <w:rsid w:val="002443E2"/>
    <w:rsid w:val="002443ED"/>
    <w:rsid w:val="00244524"/>
    <w:rsid w:val="00244DA6"/>
    <w:rsid w:val="00245792"/>
    <w:rsid w:val="00246083"/>
    <w:rsid w:val="00247268"/>
    <w:rsid w:val="00250463"/>
    <w:rsid w:val="00250CCE"/>
    <w:rsid w:val="00252B45"/>
    <w:rsid w:val="00253E17"/>
    <w:rsid w:val="00255751"/>
    <w:rsid w:val="00255CFA"/>
    <w:rsid w:val="0025604D"/>
    <w:rsid w:val="00256AD5"/>
    <w:rsid w:val="00257D74"/>
    <w:rsid w:val="00260E20"/>
    <w:rsid w:val="0026117D"/>
    <w:rsid w:val="00261237"/>
    <w:rsid w:val="002623CB"/>
    <w:rsid w:val="002624B4"/>
    <w:rsid w:val="00262861"/>
    <w:rsid w:val="00263270"/>
    <w:rsid w:val="0026355F"/>
    <w:rsid w:val="00264806"/>
    <w:rsid w:val="00264A9E"/>
    <w:rsid w:val="00264CD4"/>
    <w:rsid w:val="00264F53"/>
    <w:rsid w:val="0026589E"/>
    <w:rsid w:val="00265F34"/>
    <w:rsid w:val="00266422"/>
    <w:rsid w:val="002675F3"/>
    <w:rsid w:val="00270136"/>
    <w:rsid w:val="0027063D"/>
    <w:rsid w:val="00270A95"/>
    <w:rsid w:val="00271004"/>
    <w:rsid w:val="00271928"/>
    <w:rsid w:val="002724F9"/>
    <w:rsid w:val="0027259F"/>
    <w:rsid w:val="00272808"/>
    <w:rsid w:val="002739B5"/>
    <w:rsid w:val="00274558"/>
    <w:rsid w:val="00274D39"/>
    <w:rsid w:val="00274F99"/>
    <w:rsid w:val="00275C28"/>
    <w:rsid w:val="00275C8D"/>
    <w:rsid w:val="0027606F"/>
    <w:rsid w:val="002761DF"/>
    <w:rsid w:val="00277042"/>
    <w:rsid w:val="00277E16"/>
    <w:rsid w:val="00277E7D"/>
    <w:rsid w:val="002802B0"/>
    <w:rsid w:val="00280C66"/>
    <w:rsid w:val="00281355"/>
    <w:rsid w:val="00281B4D"/>
    <w:rsid w:val="00281C86"/>
    <w:rsid w:val="0028232D"/>
    <w:rsid w:val="002823B2"/>
    <w:rsid w:val="00282977"/>
    <w:rsid w:val="00283181"/>
    <w:rsid w:val="00283239"/>
    <w:rsid w:val="002832A4"/>
    <w:rsid w:val="002834F7"/>
    <w:rsid w:val="00283A24"/>
    <w:rsid w:val="00283BDB"/>
    <w:rsid w:val="00283D54"/>
    <w:rsid w:val="002841E1"/>
    <w:rsid w:val="002859ED"/>
    <w:rsid w:val="0028607A"/>
    <w:rsid w:val="0028672A"/>
    <w:rsid w:val="002867A6"/>
    <w:rsid w:val="00286952"/>
    <w:rsid w:val="00286EB5"/>
    <w:rsid w:val="002872CE"/>
    <w:rsid w:val="002873A1"/>
    <w:rsid w:val="00291B25"/>
    <w:rsid w:val="00292682"/>
    <w:rsid w:val="00292B55"/>
    <w:rsid w:val="0029301C"/>
    <w:rsid w:val="00293744"/>
    <w:rsid w:val="0029489C"/>
    <w:rsid w:val="00294CE2"/>
    <w:rsid w:val="00296045"/>
    <w:rsid w:val="0029655D"/>
    <w:rsid w:val="00296C8D"/>
    <w:rsid w:val="00297017"/>
    <w:rsid w:val="002A12F5"/>
    <w:rsid w:val="002A156D"/>
    <w:rsid w:val="002A1A40"/>
    <w:rsid w:val="002A387F"/>
    <w:rsid w:val="002A3E52"/>
    <w:rsid w:val="002A4D3C"/>
    <w:rsid w:val="002A5069"/>
    <w:rsid w:val="002A535D"/>
    <w:rsid w:val="002A564A"/>
    <w:rsid w:val="002A57D0"/>
    <w:rsid w:val="002A64D0"/>
    <w:rsid w:val="002A65E8"/>
    <w:rsid w:val="002A7217"/>
    <w:rsid w:val="002A7975"/>
    <w:rsid w:val="002A79A7"/>
    <w:rsid w:val="002A7B8C"/>
    <w:rsid w:val="002A7C21"/>
    <w:rsid w:val="002A7E3A"/>
    <w:rsid w:val="002B011D"/>
    <w:rsid w:val="002B0F7C"/>
    <w:rsid w:val="002B10E9"/>
    <w:rsid w:val="002B1702"/>
    <w:rsid w:val="002B1B67"/>
    <w:rsid w:val="002B213A"/>
    <w:rsid w:val="002B303C"/>
    <w:rsid w:val="002B4085"/>
    <w:rsid w:val="002B4094"/>
    <w:rsid w:val="002B4287"/>
    <w:rsid w:val="002B44E0"/>
    <w:rsid w:val="002B45C2"/>
    <w:rsid w:val="002B4911"/>
    <w:rsid w:val="002B4B67"/>
    <w:rsid w:val="002B6993"/>
    <w:rsid w:val="002B6CE4"/>
    <w:rsid w:val="002B6DE5"/>
    <w:rsid w:val="002B76AA"/>
    <w:rsid w:val="002B7996"/>
    <w:rsid w:val="002C02C0"/>
    <w:rsid w:val="002C0421"/>
    <w:rsid w:val="002C0520"/>
    <w:rsid w:val="002C05DF"/>
    <w:rsid w:val="002C177F"/>
    <w:rsid w:val="002C1DCA"/>
    <w:rsid w:val="002C207E"/>
    <w:rsid w:val="002C2165"/>
    <w:rsid w:val="002C2192"/>
    <w:rsid w:val="002C2F94"/>
    <w:rsid w:val="002C439B"/>
    <w:rsid w:val="002C4AF5"/>
    <w:rsid w:val="002C5E93"/>
    <w:rsid w:val="002C5F75"/>
    <w:rsid w:val="002C6CE6"/>
    <w:rsid w:val="002C6EC3"/>
    <w:rsid w:val="002C7508"/>
    <w:rsid w:val="002C7A1A"/>
    <w:rsid w:val="002C7CD4"/>
    <w:rsid w:val="002C7D7B"/>
    <w:rsid w:val="002C7EF8"/>
    <w:rsid w:val="002D02F1"/>
    <w:rsid w:val="002D0B3A"/>
    <w:rsid w:val="002D0CA0"/>
    <w:rsid w:val="002D13E3"/>
    <w:rsid w:val="002D37F3"/>
    <w:rsid w:val="002D3DD7"/>
    <w:rsid w:val="002D455C"/>
    <w:rsid w:val="002D4D0E"/>
    <w:rsid w:val="002D57A4"/>
    <w:rsid w:val="002D666D"/>
    <w:rsid w:val="002D6810"/>
    <w:rsid w:val="002D6B94"/>
    <w:rsid w:val="002D7511"/>
    <w:rsid w:val="002E00F7"/>
    <w:rsid w:val="002E162C"/>
    <w:rsid w:val="002E1685"/>
    <w:rsid w:val="002E24B5"/>
    <w:rsid w:val="002E2AB4"/>
    <w:rsid w:val="002E3033"/>
    <w:rsid w:val="002E3295"/>
    <w:rsid w:val="002E433E"/>
    <w:rsid w:val="002E49C0"/>
    <w:rsid w:val="002E4CF9"/>
    <w:rsid w:val="002E4D1E"/>
    <w:rsid w:val="002E696F"/>
    <w:rsid w:val="002E7507"/>
    <w:rsid w:val="002F0002"/>
    <w:rsid w:val="002F0D19"/>
    <w:rsid w:val="002F0D7E"/>
    <w:rsid w:val="002F0E7B"/>
    <w:rsid w:val="002F12CE"/>
    <w:rsid w:val="002F1375"/>
    <w:rsid w:val="002F173A"/>
    <w:rsid w:val="002F1E4A"/>
    <w:rsid w:val="002F2BA4"/>
    <w:rsid w:val="002F2BEE"/>
    <w:rsid w:val="002F3646"/>
    <w:rsid w:val="002F3872"/>
    <w:rsid w:val="002F3FC0"/>
    <w:rsid w:val="002F494E"/>
    <w:rsid w:val="002F4A96"/>
    <w:rsid w:val="002F4CEE"/>
    <w:rsid w:val="002F50CB"/>
    <w:rsid w:val="002F549D"/>
    <w:rsid w:val="002F5833"/>
    <w:rsid w:val="002F5FEF"/>
    <w:rsid w:val="002F62E6"/>
    <w:rsid w:val="002F67B8"/>
    <w:rsid w:val="002F74E1"/>
    <w:rsid w:val="002F752B"/>
    <w:rsid w:val="002F7644"/>
    <w:rsid w:val="002F7B04"/>
    <w:rsid w:val="002F7DC3"/>
    <w:rsid w:val="0030006E"/>
    <w:rsid w:val="003006C4"/>
    <w:rsid w:val="00300C3E"/>
    <w:rsid w:val="00300FF3"/>
    <w:rsid w:val="003019B3"/>
    <w:rsid w:val="00301AD1"/>
    <w:rsid w:val="003023B9"/>
    <w:rsid w:val="00302411"/>
    <w:rsid w:val="00303061"/>
    <w:rsid w:val="0030334A"/>
    <w:rsid w:val="003034C6"/>
    <w:rsid w:val="00303934"/>
    <w:rsid w:val="0030460F"/>
    <w:rsid w:val="003048CC"/>
    <w:rsid w:val="00304E6D"/>
    <w:rsid w:val="003053F1"/>
    <w:rsid w:val="00305540"/>
    <w:rsid w:val="00305C73"/>
    <w:rsid w:val="00305FF8"/>
    <w:rsid w:val="00306D65"/>
    <w:rsid w:val="00306E85"/>
    <w:rsid w:val="00307223"/>
    <w:rsid w:val="00307AD0"/>
    <w:rsid w:val="00307D0A"/>
    <w:rsid w:val="00307D96"/>
    <w:rsid w:val="00307E2C"/>
    <w:rsid w:val="00307F54"/>
    <w:rsid w:val="00310286"/>
    <w:rsid w:val="00311AB7"/>
    <w:rsid w:val="00311AC5"/>
    <w:rsid w:val="00312A26"/>
    <w:rsid w:val="00312B01"/>
    <w:rsid w:val="00312F01"/>
    <w:rsid w:val="00312FD8"/>
    <w:rsid w:val="003138B3"/>
    <w:rsid w:val="0031456D"/>
    <w:rsid w:val="00314739"/>
    <w:rsid w:val="00314AAB"/>
    <w:rsid w:val="00314C31"/>
    <w:rsid w:val="0031513D"/>
    <w:rsid w:val="00315927"/>
    <w:rsid w:val="00315B88"/>
    <w:rsid w:val="00317CB2"/>
    <w:rsid w:val="003201A0"/>
    <w:rsid w:val="00320394"/>
    <w:rsid w:val="00320B9C"/>
    <w:rsid w:val="00320CB3"/>
    <w:rsid w:val="00321706"/>
    <w:rsid w:val="00321E85"/>
    <w:rsid w:val="003224BE"/>
    <w:rsid w:val="003224ED"/>
    <w:rsid w:val="00322701"/>
    <w:rsid w:val="00322756"/>
    <w:rsid w:val="003233DF"/>
    <w:rsid w:val="003253AD"/>
    <w:rsid w:val="003254E7"/>
    <w:rsid w:val="0032667A"/>
    <w:rsid w:val="003266EC"/>
    <w:rsid w:val="0032684D"/>
    <w:rsid w:val="00326FE7"/>
    <w:rsid w:val="003275F7"/>
    <w:rsid w:val="00327A48"/>
    <w:rsid w:val="00327CCE"/>
    <w:rsid w:val="00327DCF"/>
    <w:rsid w:val="00327E5F"/>
    <w:rsid w:val="00327F8C"/>
    <w:rsid w:val="00331198"/>
    <w:rsid w:val="003319CF"/>
    <w:rsid w:val="0033205A"/>
    <w:rsid w:val="0033213F"/>
    <w:rsid w:val="0033234F"/>
    <w:rsid w:val="00332725"/>
    <w:rsid w:val="00332820"/>
    <w:rsid w:val="00332C68"/>
    <w:rsid w:val="00333102"/>
    <w:rsid w:val="003349B6"/>
    <w:rsid w:val="00334F7B"/>
    <w:rsid w:val="00335770"/>
    <w:rsid w:val="003358EF"/>
    <w:rsid w:val="00336053"/>
    <w:rsid w:val="0033645B"/>
    <w:rsid w:val="00336BBA"/>
    <w:rsid w:val="00336FB4"/>
    <w:rsid w:val="003371F6"/>
    <w:rsid w:val="00337BDC"/>
    <w:rsid w:val="00337CDF"/>
    <w:rsid w:val="00340585"/>
    <w:rsid w:val="00340748"/>
    <w:rsid w:val="00340A55"/>
    <w:rsid w:val="00340F8A"/>
    <w:rsid w:val="0034117E"/>
    <w:rsid w:val="0034135C"/>
    <w:rsid w:val="00341580"/>
    <w:rsid w:val="00341883"/>
    <w:rsid w:val="003420DD"/>
    <w:rsid w:val="00342E84"/>
    <w:rsid w:val="00343A1B"/>
    <w:rsid w:val="00343F09"/>
    <w:rsid w:val="003454D5"/>
    <w:rsid w:val="00346230"/>
    <w:rsid w:val="00346B95"/>
    <w:rsid w:val="00347292"/>
    <w:rsid w:val="00347B45"/>
    <w:rsid w:val="00351A87"/>
    <w:rsid w:val="00351AA8"/>
    <w:rsid w:val="00352709"/>
    <w:rsid w:val="003527CD"/>
    <w:rsid w:val="003550D0"/>
    <w:rsid w:val="00355398"/>
    <w:rsid w:val="003556A7"/>
    <w:rsid w:val="00355838"/>
    <w:rsid w:val="00355B9E"/>
    <w:rsid w:val="003568B0"/>
    <w:rsid w:val="00357618"/>
    <w:rsid w:val="003578D6"/>
    <w:rsid w:val="00357F7A"/>
    <w:rsid w:val="003600F2"/>
    <w:rsid w:val="003604FF"/>
    <w:rsid w:val="00360FBB"/>
    <w:rsid w:val="003612A2"/>
    <w:rsid w:val="00361524"/>
    <w:rsid w:val="003618F2"/>
    <w:rsid w:val="00361C7A"/>
    <w:rsid w:val="003626A8"/>
    <w:rsid w:val="003628D7"/>
    <w:rsid w:val="00363EE2"/>
    <w:rsid w:val="003641EC"/>
    <w:rsid w:val="00364487"/>
    <w:rsid w:val="00364BD6"/>
    <w:rsid w:val="00366095"/>
    <w:rsid w:val="0036690A"/>
    <w:rsid w:val="00367506"/>
    <w:rsid w:val="003675C9"/>
    <w:rsid w:val="00367C53"/>
    <w:rsid w:val="00367C83"/>
    <w:rsid w:val="00370853"/>
    <w:rsid w:val="003709B2"/>
    <w:rsid w:val="00371624"/>
    <w:rsid w:val="0037242E"/>
    <w:rsid w:val="00372461"/>
    <w:rsid w:val="00372893"/>
    <w:rsid w:val="0037299D"/>
    <w:rsid w:val="0037383E"/>
    <w:rsid w:val="00373865"/>
    <w:rsid w:val="00373C25"/>
    <w:rsid w:val="00374660"/>
    <w:rsid w:val="00374926"/>
    <w:rsid w:val="00374E6C"/>
    <w:rsid w:val="00375243"/>
    <w:rsid w:val="00375999"/>
    <w:rsid w:val="0037639C"/>
    <w:rsid w:val="003768EA"/>
    <w:rsid w:val="003772A4"/>
    <w:rsid w:val="003774DB"/>
    <w:rsid w:val="00377828"/>
    <w:rsid w:val="0038043F"/>
    <w:rsid w:val="00380752"/>
    <w:rsid w:val="00380C26"/>
    <w:rsid w:val="00380C83"/>
    <w:rsid w:val="00380ED0"/>
    <w:rsid w:val="00382764"/>
    <w:rsid w:val="00382E6F"/>
    <w:rsid w:val="003833CC"/>
    <w:rsid w:val="003841A6"/>
    <w:rsid w:val="003843F0"/>
    <w:rsid w:val="003845C7"/>
    <w:rsid w:val="003848B5"/>
    <w:rsid w:val="0038662D"/>
    <w:rsid w:val="00387554"/>
    <w:rsid w:val="00387DC3"/>
    <w:rsid w:val="00390591"/>
    <w:rsid w:val="003910A7"/>
    <w:rsid w:val="0039155D"/>
    <w:rsid w:val="003917F4"/>
    <w:rsid w:val="00391A63"/>
    <w:rsid w:val="00391C6C"/>
    <w:rsid w:val="00392085"/>
    <w:rsid w:val="00392139"/>
    <w:rsid w:val="00392235"/>
    <w:rsid w:val="003925CE"/>
    <w:rsid w:val="00392827"/>
    <w:rsid w:val="00392B81"/>
    <w:rsid w:val="00393124"/>
    <w:rsid w:val="003933C6"/>
    <w:rsid w:val="00393CD2"/>
    <w:rsid w:val="00393E0C"/>
    <w:rsid w:val="003940B1"/>
    <w:rsid w:val="00394903"/>
    <w:rsid w:val="00394EC7"/>
    <w:rsid w:val="0039532A"/>
    <w:rsid w:val="00395CB0"/>
    <w:rsid w:val="00397032"/>
    <w:rsid w:val="003970F6"/>
    <w:rsid w:val="003A0ADF"/>
    <w:rsid w:val="003A1275"/>
    <w:rsid w:val="003A1481"/>
    <w:rsid w:val="003A19C1"/>
    <w:rsid w:val="003A1FAD"/>
    <w:rsid w:val="003A2427"/>
    <w:rsid w:val="003A2BB5"/>
    <w:rsid w:val="003A3476"/>
    <w:rsid w:val="003A3F99"/>
    <w:rsid w:val="003A4234"/>
    <w:rsid w:val="003A4262"/>
    <w:rsid w:val="003A475F"/>
    <w:rsid w:val="003A53F5"/>
    <w:rsid w:val="003A58B4"/>
    <w:rsid w:val="003A5E3B"/>
    <w:rsid w:val="003A6495"/>
    <w:rsid w:val="003A763C"/>
    <w:rsid w:val="003A7914"/>
    <w:rsid w:val="003B0109"/>
    <w:rsid w:val="003B03D9"/>
    <w:rsid w:val="003B0BB9"/>
    <w:rsid w:val="003B0F3B"/>
    <w:rsid w:val="003B1CB7"/>
    <w:rsid w:val="003B1F8E"/>
    <w:rsid w:val="003B29DE"/>
    <w:rsid w:val="003B2A45"/>
    <w:rsid w:val="003B2A7F"/>
    <w:rsid w:val="003B2CEC"/>
    <w:rsid w:val="003B41DB"/>
    <w:rsid w:val="003B54A6"/>
    <w:rsid w:val="003B5977"/>
    <w:rsid w:val="003B5E15"/>
    <w:rsid w:val="003B60D3"/>
    <w:rsid w:val="003B6260"/>
    <w:rsid w:val="003B6787"/>
    <w:rsid w:val="003B69A3"/>
    <w:rsid w:val="003B786A"/>
    <w:rsid w:val="003B78C5"/>
    <w:rsid w:val="003C07C6"/>
    <w:rsid w:val="003C0C9B"/>
    <w:rsid w:val="003C0E5F"/>
    <w:rsid w:val="003C104B"/>
    <w:rsid w:val="003C2154"/>
    <w:rsid w:val="003C22CF"/>
    <w:rsid w:val="003C2F18"/>
    <w:rsid w:val="003C3B72"/>
    <w:rsid w:val="003C3E11"/>
    <w:rsid w:val="003C3F75"/>
    <w:rsid w:val="003C499A"/>
    <w:rsid w:val="003C4FEB"/>
    <w:rsid w:val="003C5205"/>
    <w:rsid w:val="003C5419"/>
    <w:rsid w:val="003C5727"/>
    <w:rsid w:val="003C596B"/>
    <w:rsid w:val="003C6660"/>
    <w:rsid w:val="003C68CD"/>
    <w:rsid w:val="003C6E5D"/>
    <w:rsid w:val="003C74D7"/>
    <w:rsid w:val="003C796F"/>
    <w:rsid w:val="003D014C"/>
    <w:rsid w:val="003D0418"/>
    <w:rsid w:val="003D1200"/>
    <w:rsid w:val="003D1662"/>
    <w:rsid w:val="003D1741"/>
    <w:rsid w:val="003D359E"/>
    <w:rsid w:val="003D39DC"/>
    <w:rsid w:val="003D3B0A"/>
    <w:rsid w:val="003D3EAD"/>
    <w:rsid w:val="003D4A33"/>
    <w:rsid w:val="003D4F89"/>
    <w:rsid w:val="003D522D"/>
    <w:rsid w:val="003D6386"/>
    <w:rsid w:val="003D6561"/>
    <w:rsid w:val="003E1625"/>
    <w:rsid w:val="003E257C"/>
    <w:rsid w:val="003E272E"/>
    <w:rsid w:val="003E2EDA"/>
    <w:rsid w:val="003E4515"/>
    <w:rsid w:val="003E46BC"/>
    <w:rsid w:val="003E4ACB"/>
    <w:rsid w:val="003E5E5F"/>
    <w:rsid w:val="003E644F"/>
    <w:rsid w:val="003E6D62"/>
    <w:rsid w:val="003E6F04"/>
    <w:rsid w:val="003E7DB7"/>
    <w:rsid w:val="003F03F7"/>
    <w:rsid w:val="003F07FB"/>
    <w:rsid w:val="003F0895"/>
    <w:rsid w:val="003F089A"/>
    <w:rsid w:val="003F13A8"/>
    <w:rsid w:val="003F16C5"/>
    <w:rsid w:val="003F1BDA"/>
    <w:rsid w:val="003F207A"/>
    <w:rsid w:val="003F2E9F"/>
    <w:rsid w:val="003F329D"/>
    <w:rsid w:val="003F3BBA"/>
    <w:rsid w:val="003F3D1F"/>
    <w:rsid w:val="003F45D8"/>
    <w:rsid w:val="003F54F7"/>
    <w:rsid w:val="003F5516"/>
    <w:rsid w:val="003F5BBA"/>
    <w:rsid w:val="003F5D11"/>
    <w:rsid w:val="003F668F"/>
    <w:rsid w:val="003F6BF6"/>
    <w:rsid w:val="003F6D9B"/>
    <w:rsid w:val="003F709B"/>
    <w:rsid w:val="003F71BE"/>
    <w:rsid w:val="003F7CA1"/>
    <w:rsid w:val="00400463"/>
    <w:rsid w:val="00400817"/>
    <w:rsid w:val="00400A35"/>
    <w:rsid w:val="00401B37"/>
    <w:rsid w:val="004021C1"/>
    <w:rsid w:val="004023C5"/>
    <w:rsid w:val="00403ADB"/>
    <w:rsid w:val="00405BA8"/>
    <w:rsid w:val="00405F21"/>
    <w:rsid w:val="004066F8"/>
    <w:rsid w:val="004077A1"/>
    <w:rsid w:val="00407884"/>
    <w:rsid w:val="00407AE9"/>
    <w:rsid w:val="00407B6A"/>
    <w:rsid w:val="0041143F"/>
    <w:rsid w:val="00411A07"/>
    <w:rsid w:val="00412158"/>
    <w:rsid w:val="004130AB"/>
    <w:rsid w:val="00413252"/>
    <w:rsid w:val="00414C91"/>
    <w:rsid w:val="004150F0"/>
    <w:rsid w:val="0041760F"/>
    <w:rsid w:val="0042027C"/>
    <w:rsid w:val="004205FA"/>
    <w:rsid w:val="00420B77"/>
    <w:rsid w:val="00420D2F"/>
    <w:rsid w:val="0042121D"/>
    <w:rsid w:val="004217D4"/>
    <w:rsid w:val="00421819"/>
    <w:rsid w:val="00422036"/>
    <w:rsid w:val="004221E1"/>
    <w:rsid w:val="004229CC"/>
    <w:rsid w:val="00422C9E"/>
    <w:rsid w:val="00422EEA"/>
    <w:rsid w:val="00423E01"/>
    <w:rsid w:val="0042422C"/>
    <w:rsid w:val="0042458C"/>
    <w:rsid w:val="004247BF"/>
    <w:rsid w:val="004260A6"/>
    <w:rsid w:val="00426AAF"/>
    <w:rsid w:val="00427C92"/>
    <w:rsid w:val="0043012A"/>
    <w:rsid w:val="00431553"/>
    <w:rsid w:val="0043254E"/>
    <w:rsid w:val="00432EAA"/>
    <w:rsid w:val="00433CA7"/>
    <w:rsid w:val="00433CFE"/>
    <w:rsid w:val="00433EE2"/>
    <w:rsid w:val="0043558C"/>
    <w:rsid w:val="00436757"/>
    <w:rsid w:val="0043695A"/>
    <w:rsid w:val="00437660"/>
    <w:rsid w:val="00440793"/>
    <w:rsid w:val="004408CE"/>
    <w:rsid w:val="00440D9F"/>
    <w:rsid w:val="0044176F"/>
    <w:rsid w:val="00441EC1"/>
    <w:rsid w:val="00442566"/>
    <w:rsid w:val="00443EDD"/>
    <w:rsid w:val="004448F8"/>
    <w:rsid w:val="00445076"/>
    <w:rsid w:val="00445522"/>
    <w:rsid w:val="004465A2"/>
    <w:rsid w:val="004468A8"/>
    <w:rsid w:val="004479E3"/>
    <w:rsid w:val="00447D6E"/>
    <w:rsid w:val="00447F72"/>
    <w:rsid w:val="0045012F"/>
    <w:rsid w:val="00450E5D"/>
    <w:rsid w:val="004519F2"/>
    <w:rsid w:val="00451D75"/>
    <w:rsid w:val="00452088"/>
    <w:rsid w:val="00452136"/>
    <w:rsid w:val="0045234E"/>
    <w:rsid w:val="0045297A"/>
    <w:rsid w:val="00452B85"/>
    <w:rsid w:val="00452D19"/>
    <w:rsid w:val="0045362D"/>
    <w:rsid w:val="00455E20"/>
    <w:rsid w:val="0045613E"/>
    <w:rsid w:val="0045649D"/>
    <w:rsid w:val="0045669B"/>
    <w:rsid w:val="00457AD9"/>
    <w:rsid w:val="00457D7F"/>
    <w:rsid w:val="00457D81"/>
    <w:rsid w:val="00460071"/>
    <w:rsid w:val="00460D0C"/>
    <w:rsid w:val="00461226"/>
    <w:rsid w:val="0046254C"/>
    <w:rsid w:val="00462B3B"/>
    <w:rsid w:val="00462C51"/>
    <w:rsid w:val="004648E4"/>
    <w:rsid w:val="00464AE8"/>
    <w:rsid w:val="00464DC3"/>
    <w:rsid w:val="00465EE6"/>
    <w:rsid w:val="004669D9"/>
    <w:rsid w:val="0046703C"/>
    <w:rsid w:val="00467AC5"/>
    <w:rsid w:val="00470E6A"/>
    <w:rsid w:val="00470FC6"/>
    <w:rsid w:val="0047135C"/>
    <w:rsid w:val="00471545"/>
    <w:rsid w:val="00471DAB"/>
    <w:rsid w:val="00471DEC"/>
    <w:rsid w:val="00471EAE"/>
    <w:rsid w:val="00472852"/>
    <w:rsid w:val="00474125"/>
    <w:rsid w:val="0047419C"/>
    <w:rsid w:val="00474874"/>
    <w:rsid w:val="004748BE"/>
    <w:rsid w:val="00476FC2"/>
    <w:rsid w:val="00477337"/>
    <w:rsid w:val="0047787A"/>
    <w:rsid w:val="0048053C"/>
    <w:rsid w:val="0048068B"/>
    <w:rsid w:val="00480D72"/>
    <w:rsid w:val="00480E6A"/>
    <w:rsid w:val="00481235"/>
    <w:rsid w:val="00481A01"/>
    <w:rsid w:val="00482482"/>
    <w:rsid w:val="004828F5"/>
    <w:rsid w:val="00483BDB"/>
    <w:rsid w:val="004844C5"/>
    <w:rsid w:val="0048522C"/>
    <w:rsid w:val="00485394"/>
    <w:rsid w:val="00485BE5"/>
    <w:rsid w:val="00486274"/>
    <w:rsid w:val="00486C46"/>
    <w:rsid w:val="00487812"/>
    <w:rsid w:val="00490CFA"/>
    <w:rsid w:val="00490DCC"/>
    <w:rsid w:val="0049109B"/>
    <w:rsid w:val="00491199"/>
    <w:rsid w:val="004916EE"/>
    <w:rsid w:val="00491C65"/>
    <w:rsid w:val="00492993"/>
    <w:rsid w:val="00492E23"/>
    <w:rsid w:val="0049359C"/>
    <w:rsid w:val="00493669"/>
    <w:rsid w:val="004938F8"/>
    <w:rsid w:val="00494647"/>
    <w:rsid w:val="00494A42"/>
    <w:rsid w:val="00495158"/>
    <w:rsid w:val="004951C0"/>
    <w:rsid w:val="0049530F"/>
    <w:rsid w:val="00495519"/>
    <w:rsid w:val="00495A05"/>
    <w:rsid w:val="00495BF3"/>
    <w:rsid w:val="00495D40"/>
    <w:rsid w:val="00495ED6"/>
    <w:rsid w:val="00496724"/>
    <w:rsid w:val="00496842"/>
    <w:rsid w:val="004968E2"/>
    <w:rsid w:val="00496D8E"/>
    <w:rsid w:val="0049738B"/>
    <w:rsid w:val="00497D69"/>
    <w:rsid w:val="004A05A1"/>
    <w:rsid w:val="004A0AD3"/>
    <w:rsid w:val="004A1734"/>
    <w:rsid w:val="004A2B56"/>
    <w:rsid w:val="004A2D2F"/>
    <w:rsid w:val="004A35E1"/>
    <w:rsid w:val="004A3EC0"/>
    <w:rsid w:val="004A4115"/>
    <w:rsid w:val="004A4FA3"/>
    <w:rsid w:val="004A5957"/>
    <w:rsid w:val="004A5C47"/>
    <w:rsid w:val="004A6E5D"/>
    <w:rsid w:val="004A748C"/>
    <w:rsid w:val="004B0175"/>
    <w:rsid w:val="004B0847"/>
    <w:rsid w:val="004B1204"/>
    <w:rsid w:val="004B1237"/>
    <w:rsid w:val="004B18AF"/>
    <w:rsid w:val="004B20A9"/>
    <w:rsid w:val="004B20E8"/>
    <w:rsid w:val="004B402F"/>
    <w:rsid w:val="004B4526"/>
    <w:rsid w:val="004B4787"/>
    <w:rsid w:val="004B5C2A"/>
    <w:rsid w:val="004B6538"/>
    <w:rsid w:val="004B7848"/>
    <w:rsid w:val="004C03BF"/>
    <w:rsid w:val="004C04B1"/>
    <w:rsid w:val="004C2C24"/>
    <w:rsid w:val="004C3033"/>
    <w:rsid w:val="004C327A"/>
    <w:rsid w:val="004C4363"/>
    <w:rsid w:val="004C45FB"/>
    <w:rsid w:val="004C47BA"/>
    <w:rsid w:val="004C5665"/>
    <w:rsid w:val="004C6C09"/>
    <w:rsid w:val="004C6FEB"/>
    <w:rsid w:val="004C7E9F"/>
    <w:rsid w:val="004D0A2C"/>
    <w:rsid w:val="004D14ED"/>
    <w:rsid w:val="004D1D82"/>
    <w:rsid w:val="004D230F"/>
    <w:rsid w:val="004D246B"/>
    <w:rsid w:val="004D24E7"/>
    <w:rsid w:val="004D261E"/>
    <w:rsid w:val="004D490A"/>
    <w:rsid w:val="004D52CC"/>
    <w:rsid w:val="004D5D62"/>
    <w:rsid w:val="004D5DB5"/>
    <w:rsid w:val="004D6165"/>
    <w:rsid w:val="004D6648"/>
    <w:rsid w:val="004D6AD8"/>
    <w:rsid w:val="004D6B0B"/>
    <w:rsid w:val="004E0B2D"/>
    <w:rsid w:val="004E0D3F"/>
    <w:rsid w:val="004E1E77"/>
    <w:rsid w:val="004E1EA8"/>
    <w:rsid w:val="004E23B0"/>
    <w:rsid w:val="004E352A"/>
    <w:rsid w:val="004E3AA5"/>
    <w:rsid w:val="004E42B3"/>
    <w:rsid w:val="004E5E17"/>
    <w:rsid w:val="004E5EC6"/>
    <w:rsid w:val="004E6E69"/>
    <w:rsid w:val="004E7D99"/>
    <w:rsid w:val="004F1240"/>
    <w:rsid w:val="004F206F"/>
    <w:rsid w:val="004F24DD"/>
    <w:rsid w:val="004F2C92"/>
    <w:rsid w:val="004F316B"/>
    <w:rsid w:val="004F325A"/>
    <w:rsid w:val="004F389C"/>
    <w:rsid w:val="004F3CC5"/>
    <w:rsid w:val="004F3D5E"/>
    <w:rsid w:val="004F423B"/>
    <w:rsid w:val="004F53FF"/>
    <w:rsid w:val="004F5AD2"/>
    <w:rsid w:val="004F6574"/>
    <w:rsid w:val="004F6A3C"/>
    <w:rsid w:val="004F6F0F"/>
    <w:rsid w:val="004F7A54"/>
    <w:rsid w:val="00500CE3"/>
    <w:rsid w:val="00500D84"/>
    <w:rsid w:val="0050152B"/>
    <w:rsid w:val="00501799"/>
    <w:rsid w:val="00502A61"/>
    <w:rsid w:val="00502D49"/>
    <w:rsid w:val="005037C4"/>
    <w:rsid w:val="00503F6E"/>
    <w:rsid w:val="00505085"/>
    <w:rsid w:val="00505575"/>
    <w:rsid w:val="0050565B"/>
    <w:rsid w:val="0050624E"/>
    <w:rsid w:val="005076BC"/>
    <w:rsid w:val="00507D5B"/>
    <w:rsid w:val="005103AE"/>
    <w:rsid w:val="005109C0"/>
    <w:rsid w:val="00510A8F"/>
    <w:rsid w:val="00511BF4"/>
    <w:rsid w:val="005121E7"/>
    <w:rsid w:val="00512690"/>
    <w:rsid w:val="00513724"/>
    <w:rsid w:val="00513A1D"/>
    <w:rsid w:val="00513B5E"/>
    <w:rsid w:val="00514327"/>
    <w:rsid w:val="00514476"/>
    <w:rsid w:val="00514DDB"/>
    <w:rsid w:val="00514F0A"/>
    <w:rsid w:val="005150F6"/>
    <w:rsid w:val="00515AA5"/>
    <w:rsid w:val="00516604"/>
    <w:rsid w:val="005169E6"/>
    <w:rsid w:val="0051708C"/>
    <w:rsid w:val="005174A9"/>
    <w:rsid w:val="005174DB"/>
    <w:rsid w:val="00517CBE"/>
    <w:rsid w:val="005205C0"/>
    <w:rsid w:val="005206D2"/>
    <w:rsid w:val="005208C5"/>
    <w:rsid w:val="00520BC6"/>
    <w:rsid w:val="0052155D"/>
    <w:rsid w:val="0052175A"/>
    <w:rsid w:val="00522103"/>
    <w:rsid w:val="005229FD"/>
    <w:rsid w:val="00522D81"/>
    <w:rsid w:val="00523035"/>
    <w:rsid w:val="00524659"/>
    <w:rsid w:val="00524C70"/>
    <w:rsid w:val="0052517D"/>
    <w:rsid w:val="00525396"/>
    <w:rsid w:val="00526E90"/>
    <w:rsid w:val="005272D7"/>
    <w:rsid w:val="00527801"/>
    <w:rsid w:val="00527E7F"/>
    <w:rsid w:val="0053024D"/>
    <w:rsid w:val="00530720"/>
    <w:rsid w:val="00530BD4"/>
    <w:rsid w:val="005312A1"/>
    <w:rsid w:val="00531A77"/>
    <w:rsid w:val="00531BA3"/>
    <w:rsid w:val="00531C4C"/>
    <w:rsid w:val="0053381E"/>
    <w:rsid w:val="00534317"/>
    <w:rsid w:val="00535279"/>
    <w:rsid w:val="00536728"/>
    <w:rsid w:val="0053693E"/>
    <w:rsid w:val="00536C44"/>
    <w:rsid w:val="00537516"/>
    <w:rsid w:val="00537D0F"/>
    <w:rsid w:val="00537FEF"/>
    <w:rsid w:val="00540494"/>
    <w:rsid w:val="00540A74"/>
    <w:rsid w:val="00540AAE"/>
    <w:rsid w:val="00543963"/>
    <w:rsid w:val="005452C9"/>
    <w:rsid w:val="00545524"/>
    <w:rsid w:val="00545A3A"/>
    <w:rsid w:val="0054613C"/>
    <w:rsid w:val="005466DC"/>
    <w:rsid w:val="00547306"/>
    <w:rsid w:val="005473FB"/>
    <w:rsid w:val="00547705"/>
    <w:rsid w:val="00547A8C"/>
    <w:rsid w:val="00547BA6"/>
    <w:rsid w:val="00550F61"/>
    <w:rsid w:val="00551062"/>
    <w:rsid w:val="00551459"/>
    <w:rsid w:val="00551D19"/>
    <w:rsid w:val="00552198"/>
    <w:rsid w:val="005523BB"/>
    <w:rsid w:val="00552C22"/>
    <w:rsid w:val="00552D56"/>
    <w:rsid w:val="00553711"/>
    <w:rsid w:val="00553721"/>
    <w:rsid w:val="0055379D"/>
    <w:rsid w:val="00554064"/>
    <w:rsid w:val="005546B4"/>
    <w:rsid w:val="00555477"/>
    <w:rsid w:val="00555A2E"/>
    <w:rsid w:val="00555B6A"/>
    <w:rsid w:val="00556347"/>
    <w:rsid w:val="005565E7"/>
    <w:rsid w:val="005566FD"/>
    <w:rsid w:val="005567BA"/>
    <w:rsid w:val="005568E3"/>
    <w:rsid w:val="00557CAD"/>
    <w:rsid w:val="00557D33"/>
    <w:rsid w:val="00560A37"/>
    <w:rsid w:val="00560A7F"/>
    <w:rsid w:val="0056109F"/>
    <w:rsid w:val="00562A13"/>
    <w:rsid w:val="00562FA0"/>
    <w:rsid w:val="005631A2"/>
    <w:rsid w:val="0056322A"/>
    <w:rsid w:val="0056340A"/>
    <w:rsid w:val="00563C3D"/>
    <w:rsid w:val="00563DEF"/>
    <w:rsid w:val="00563F45"/>
    <w:rsid w:val="0056629C"/>
    <w:rsid w:val="00566F56"/>
    <w:rsid w:val="00567766"/>
    <w:rsid w:val="00567D6B"/>
    <w:rsid w:val="00567FB6"/>
    <w:rsid w:val="00567FF0"/>
    <w:rsid w:val="00570085"/>
    <w:rsid w:val="00570F13"/>
    <w:rsid w:val="00570FE2"/>
    <w:rsid w:val="00571216"/>
    <w:rsid w:val="0057154F"/>
    <w:rsid w:val="00571892"/>
    <w:rsid w:val="00572899"/>
    <w:rsid w:val="00572B38"/>
    <w:rsid w:val="00572B6E"/>
    <w:rsid w:val="005736D5"/>
    <w:rsid w:val="00573723"/>
    <w:rsid w:val="00573BFB"/>
    <w:rsid w:val="005741FB"/>
    <w:rsid w:val="00574AAE"/>
    <w:rsid w:val="00574D06"/>
    <w:rsid w:val="00575632"/>
    <w:rsid w:val="005757A0"/>
    <w:rsid w:val="00575BD7"/>
    <w:rsid w:val="00575D70"/>
    <w:rsid w:val="00575E6B"/>
    <w:rsid w:val="0057604D"/>
    <w:rsid w:val="00576259"/>
    <w:rsid w:val="00576E1A"/>
    <w:rsid w:val="00577DC0"/>
    <w:rsid w:val="00577FE5"/>
    <w:rsid w:val="00580092"/>
    <w:rsid w:val="0058026B"/>
    <w:rsid w:val="005807B7"/>
    <w:rsid w:val="00580D5D"/>
    <w:rsid w:val="00581AEC"/>
    <w:rsid w:val="00581D7C"/>
    <w:rsid w:val="0058291B"/>
    <w:rsid w:val="00584270"/>
    <w:rsid w:val="0058451F"/>
    <w:rsid w:val="005848EB"/>
    <w:rsid w:val="00585A86"/>
    <w:rsid w:val="00585B0B"/>
    <w:rsid w:val="0058609E"/>
    <w:rsid w:val="005867CD"/>
    <w:rsid w:val="00587FA9"/>
    <w:rsid w:val="0059061B"/>
    <w:rsid w:val="005913C1"/>
    <w:rsid w:val="0059150C"/>
    <w:rsid w:val="00591CDC"/>
    <w:rsid w:val="00592108"/>
    <w:rsid w:val="00592802"/>
    <w:rsid w:val="00592CED"/>
    <w:rsid w:val="005940AE"/>
    <w:rsid w:val="00594685"/>
    <w:rsid w:val="00594CCF"/>
    <w:rsid w:val="0059581B"/>
    <w:rsid w:val="005959A9"/>
    <w:rsid w:val="00595EEA"/>
    <w:rsid w:val="0059616B"/>
    <w:rsid w:val="0059640F"/>
    <w:rsid w:val="00596E64"/>
    <w:rsid w:val="005A0BC6"/>
    <w:rsid w:val="005A216D"/>
    <w:rsid w:val="005A2ED6"/>
    <w:rsid w:val="005A3095"/>
    <w:rsid w:val="005A341F"/>
    <w:rsid w:val="005A4A22"/>
    <w:rsid w:val="005A50E3"/>
    <w:rsid w:val="005A5115"/>
    <w:rsid w:val="005A5D2B"/>
    <w:rsid w:val="005A6092"/>
    <w:rsid w:val="005A6835"/>
    <w:rsid w:val="005B01BB"/>
    <w:rsid w:val="005B060D"/>
    <w:rsid w:val="005B1D32"/>
    <w:rsid w:val="005B2023"/>
    <w:rsid w:val="005B23BB"/>
    <w:rsid w:val="005B28D7"/>
    <w:rsid w:val="005B2F24"/>
    <w:rsid w:val="005B385B"/>
    <w:rsid w:val="005B3AED"/>
    <w:rsid w:val="005B3CAC"/>
    <w:rsid w:val="005B3D9B"/>
    <w:rsid w:val="005B4779"/>
    <w:rsid w:val="005B4F82"/>
    <w:rsid w:val="005B5C0D"/>
    <w:rsid w:val="005B6D8A"/>
    <w:rsid w:val="005B7477"/>
    <w:rsid w:val="005B75A5"/>
    <w:rsid w:val="005B7887"/>
    <w:rsid w:val="005B7B44"/>
    <w:rsid w:val="005C01E7"/>
    <w:rsid w:val="005C0E97"/>
    <w:rsid w:val="005C1AAD"/>
    <w:rsid w:val="005C1DA6"/>
    <w:rsid w:val="005C305C"/>
    <w:rsid w:val="005C3117"/>
    <w:rsid w:val="005C3566"/>
    <w:rsid w:val="005C4599"/>
    <w:rsid w:val="005C46E0"/>
    <w:rsid w:val="005C4838"/>
    <w:rsid w:val="005C57C1"/>
    <w:rsid w:val="005C643F"/>
    <w:rsid w:val="005C6468"/>
    <w:rsid w:val="005C69E5"/>
    <w:rsid w:val="005C70FB"/>
    <w:rsid w:val="005D00F9"/>
    <w:rsid w:val="005D0AB9"/>
    <w:rsid w:val="005D0D6C"/>
    <w:rsid w:val="005D0F11"/>
    <w:rsid w:val="005D12B3"/>
    <w:rsid w:val="005D2777"/>
    <w:rsid w:val="005D310C"/>
    <w:rsid w:val="005D3498"/>
    <w:rsid w:val="005D37CA"/>
    <w:rsid w:val="005D38F7"/>
    <w:rsid w:val="005D4982"/>
    <w:rsid w:val="005D60FF"/>
    <w:rsid w:val="005D69B0"/>
    <w:rsid w:val="005D69DD"/>
    <w:rsid w:val="005D6E70"/>
    <w:rsid w:val="005D76F8"/>
    <w:rsid w:val="005E08E8"/>
    <w:rsid w:val="005E092F"/>
    <w:rsid w:val="005E173F"/>
    <w:rsid w:val="005E1B5E"/>
    <w:rsid w:val="005E1CEF"/>
    <w:rsid w:val="005E244E"/>
    <w:rsid w:val="005E40C7"/>
    <w:rsid w:val="005E4517"/>
    <w:rsid w:val="005E4AD1"/>
    <w:rsid w:val="005E5C3A"/>
    <w:rsid w:val="005E622F"/>
    <w:rsid w:val="005E683D"/>
    <w:rsid w:val="005E6AAF"/>
    <w:rsid w:val="005E72AD"/>
    <w:rsid w:val="005F023D"/>
    <w:rsid w:val="005F06A2"/>
    <w:rsid w:val="005F1B9F"/>
    <w:rsid w:val="005F283E"/>
    <w:rsid w:val="005F2E71"/>
    <w:rsid w:val="005F31C0"/>
    <w:rsid w:val="005F3F4B"/>
    <w:rsid w:val="005F4A60"/>
    <w:rsid w:val="005F567E"/>
    <w:rsid w:val="005F59BA"/>
    <w:rsid w:val="005F5C54"/>
    <w:rsid w:val="005F5DA4"/>
    <w:rsid w:val="005F5F69"/>
    <w:rsid w:val="005F6055"/>
    <w:rsid w:val="005F6F37"/>
    <w:rsid w:val="005F7062"/>
    <w:rsid w:val="00600056"/>
    <w:rsid w:val="00600728"/>
    <w:rsid w:val="0060091D"/>
    <w:rsid w:val="00600AFD"/>
    <w:rsid w:val="006011D6"/>
    <w:rsid w:val="0060138F"/>
    <w:rsid w:val="006020D4"/>
    <w:rsid w:val="006028CF"/>
    <w:rsid w:val="00602FB1"/>
    <w:rsid w:val="006030DA"/>
    <w:rsid w:val="006034F5"/>
    <w:rsid w:val="006038DF"/>
    <w:rsid w:val="00603946"/>
    <w:rsid w:val="00604FC7"/>
    <w:rsid w:val="00605D7A"/>
    <w:rsid w:val="006066F2"/>
    <w:rsid w:val="006068DA"/>
    <w:rsid w:val="00607436"/>
    <w:rsid w:val="00607B64"/>
    <w:rsid w:val="00607D7C"/>
    <w:rsid w:val="00607FF3"/>
    <w:rsid w:val="006103D8"/>
    <w:rsid w:val="0061093E"/>
    <w:rsid w:val="00610A1D"/>
    <w:rsid w:val="006118CF"/>
    <w:rsid w:val="00611E44"/>
    <w:rsid w:val="00613137"/>
    <w:rsid w:val="00613216"/>
    <w:rsid w:val="006132E3"/>
    <w:rsid w:val="00613564"/>
    <w:rsid w:val="00613AD5"/>
    <w:rsid w:val="006147F3"/>
    <w:rsid w:val="00615673"/>
    <w:rsid w:val="00616408"/>
    <w:rsid w:val="006176FB"/>
    <w:rsid w:val="00617F71"/>
    <w:rsid w:val="0062104C"/>
    <w:rsid w:val="00621E75"/>
    <w:rsid w:val="006226D1"/>
    <w:rsid w:val="00622B65"/>
    <w:rsid w:val="00623178"/>
    <w:rsid w:val="00623255"/>
    <w:rsid w:val="00623568"/>
    <w:rsid w:val="0062373C"/>
    <w:rsid w:val="006238BC"/>
    <w:rsid w:val="0062568E"/>
    <w:rsid w:val="00626688"/>
    <w:rsid w:val="00626CA2"/>
    <w:rsid w:val="00627595"/>
    <w:rsid w:val="0062766A"/>
    <w:rsid w:val="00627A4E"/>
    <w:rsid w:val="00627C85"/>
    <w:rsid w:val="0063084D"/>
    <w:rsid w:val="00630B90"/>
    <w:rsid w:val="00631571"/>
    <w:rsid w:val="00631625"/>
    <w:rsid w:val="0063202C"/>
    <w:rsid w:val="006323B8"/>
    <w:rsid w:val="00632494"/>
    <w:rsid w:val="006337DC"/>
    <w:rsid w:val="00634002"/>
    <w:rsid w:val="0063449E"/>
    <w:rsid w:val="0063458B"/>
    <w:rsid w:val="0063477A"/>
    <w:rsid w:val="00635CC4"/>
    <w:rsid w:val="00636AB1"/>
    <w:rsid w:val="00636F20"/>
    <w:rsid w:val="00637B65"/>
    <w:rsid w:val="00640050"/>
    <w:rsid w:val="006405A6"/>
    <w:rsid w:val="00641141"/>
    <w:rsid w:val="006412E5"/>
    <w:rsid w:val="0064130D"/>
    <w:rsid w:val="00641E94"/>
    <w:rsid w:val="0064294F"/>
    <w:rsid w:val="0064354F"/>
    <w:rsid w:val="00644DE7"/>
    <w:rsid w:val="00644E9E"/>
    <w:rsid w:val="00645863"/>
    <w:rsid w:val="00645CCA"/>
    <w:rsid w:val="00645D08"/>
    <w:rsid w:val="00645D19"/>
    <w:rsid w:val="006464A5"/>
    <w:rsid w:val="0064657A"/>
    <w:rsid w:val="00646B02"/>
    <w:rsid w:val="00646BFB"/>
    <w:rsid w:val="0065052F"/>
    <w:rsid w:val="00650794"/>
    <w:rsid w:val="00650AB6"/>
    <w:rsid w:val="00650B1E"/>
    <w:rsid w:val="00651AB2"/>
    <w:rsid w:val="00651EE9"/>
    <w:rsid w:val="0065317D"/>
    <w:rsid w:val="00653798"/>
    <w:rsid w:val="00654957"/>
    <w:rsid w:val="00654A20"/>
    <w:rsid w:val="006554ED"/>
    <w:rsid w:val="00656766"/>
    <w:rsid w:val="0065711B"/>
    <w:rsid w:val="00657760"/>
    <w:rsid w:val="00657827"/>
    <w:rsid w:val="006579AB"/>
    <w:rsid w:val="00657E2A"/>
    <w:rsid w:val="006601F2"/>
    <w:rsid w:val="006603DD"/>
    <w:rsid w:val="00661071"/>
    <w:rsid w:val="00662D94"/>
    <w:rsid w:val="00662E2E"/>
    <w:rsid w:val="00662FA3"/>
    <w:rsid w:val="006637A0"/>
    <w:rsid w:val="00663AD8"/>
    <w:rsid w:val="00664317"/>
    <w:rsid w:val="00664DC9"/>
    <w:rsid w:val="006654F6"/>
    <w:rsid w:val="00665527"/>
    <w:rsid w:val="00665930"/>
    <w:rsid w:val="00665964"/>
    <w:rsid w:val="0066615D"/>
    <w:rsid w:val="006669AF"/>
    <w:rsid w:val="00666AB5"/>
    <w:rsid w:val="00666D05"/>
    <w:rsid w:val="0067026B"/>
    <w:rsid w:val="00670867"/>
    <w:rsid w:val="00670C11"/>
    <w:rsid w:val="00670D07"/>
    <w:rsid w:val="006716A2"/>
    <w:rsid w:val="006716C4"/>
    <w:rsid w:val="00672191"/>
    <w:rsid w:val="006722D0"/>
    <w:rsid w:val="0067259A"/>
    <w:rsid w:val="006729CB"/>
    <w:rsid w:val="00672ABB"/>
    <w:rsid w:val="00673582"/>
    <w:rsid w:val="00674DE7"/>
    <w:rsid w:val="00674F9D"/>
    <w:rsid w:val="00677BCE"/>
    <w:rsid w:val="0068054E"/>
    <w:rsid w:val="00680918"/>
    <w:rsid w:val="006810C8"/>
    <w:rsid w:val="00681945"/>
    <w:rsid w:val="00682808"/>
    <w:rsid w:val="006836E3"/>
    <w:rsid w:val="00683776"/>
    <w:rsid w:val="00683B1C"/>
    <w:rsid w:val="006841FB"/>
    <w:rsid w:val="006841FD"/>
    <w:rsid w:val="006843B0"/>
    <w:rsid w:val="00684B34"/>
    <w:rsid w:val="00685349"/>
    <w:rsid w:val="00685540"/>
    <w:rsid w:val="006859C6"/>
    <w:rsid w:val="006878C2"/>
    <w:rsid w:val="00690634"/>
    <w:rsid w:val="006909B2"/>
    <w:rsid w:val="00690D86"/>
    <w:rsid w:val="00691179"/>
    <w:rsid w:val="00693D60"/>
    <w:rsid w:val="0069440C"/>
    <w:rsid w:val="00694EE5"/>
    <w:rsid w:val="00695593"/>
    <w:rsid w:val="00695D3B"/>
    <w:rsid w:val="00696B8B"/>
    <w:rsid w:val="00696C6B"/>
    <w:rsid w:val="00696E33"/>
    <w:rsid w:val="006973C4"/>
    <w:rsid w:val="0069781D"/>
    <w:rsid w:val="00697E43"/>
    <w:rsid w:val="006A00C5"/>
    <w:rsid w:val="006A0BA6"/>
    <w:rsid w:val="006A1AAF"/>
    <w:rsid w:val="006A25CF"/>
    <w:rsid w:val="006A2DDF"/>
    <w:rsid w:val="006A40F5"/>
    <w:rsid w:val="006A4471"/>
    <w:rsid w:val="006A4BF7"/>
    <w:rsid w:val="006A4CD1"/>
    <w:rsid w:val="006A4DC3"/>
    <w:rsid w:val="006A4E6E"/>
    <w:rsid w:val="006A52A4"/>
    <w:rsid w:val="006A579B"/>
    <w:rsid w:val="006A583C"/>
    <w:rsid w:val="006A5EBF"/>
    <w:rsid w:val="006A62C3"/>
    <w:rsid w:val="006A68C3"/>
    <w:rsid w:val="006A722B"/>
    <w:rsid w:val="006B00AE"/>
    <w:rsid w:val="006B087A"/>
    <w:rsid w:val="006B0B53"/>
    <w:rsid w:val="006B2318"/>
    <w:rsid w:val="006B32A1"/>
    <w:rsid w:val="006B3669"/>
    <w:rsid w:val="006B481C"/>
    <w:rsid w:val="006B4D3A"/>
    <w:rsid w:val="006B544F"/>
    <w:rsid w:val="006B5853"/>
    <w:rsid w:val="006B58D8"/>
    <w:rsid w:val="006B599A"/>
    <w:rsid w:val="006B59C6"/>
    <w:rsid w:val="006B5C25"/>
    <w:rsid w:val="006B79B8"/>
    <w:rsid w:val="006C0A6E"/>
    <w:rsid w:val="006C0C57"/>
    <w:rsid w:val="006C13F2"/>
    <w:rsid w:val="006C19AF"/>
    <w:rsid w:val="006C1D4C"/>
    <w:rsid w:val="006C22EC"/>
    <w:rsid w:val="006C2F07"/>
    <w:rsid w:val="006C4C86"/>
    <w:rsid w:val="006C533C"/>
    <w:rsid w:val="006C7432"/>
    <w:rsid w:val="006C79C4"/>
    <w:rsid w:val="006D01BF"/>
    <w:rsid w:val="006D080A"/>
    <w:rsid w:val="006D08CC"/>
    <w:rsid w:val="006D0C00"/>
    <w:rsid w:val="006D0F02"/>
    <w:rsid w:val="006D16A1"/>
    <w:rsid w:val="006D179C"/>
    <w:rsid w:val="006D32F6"/>
    <w:rsid w:val="006D3930"/>
    <w:rsid w:val="006D49A0"/>
    <w:rsid w:val="006D5071"/>
    <w:rsid w:val="006D61C7"/>
    <w:rsid w:val="006D6358"/>
    <w:rsid w:val="006D69CF"/>
    <w:rsid w:val="006D7092"/>
    <w:rsid w:val="006E0203"/>
    <w:rsid w:val="006E057D"/>
    <w:rsid w:val="006E1017"/>
    <w:rsid w:val="006E1AEC"/>
    <w:rsid w:val="006E2421"/>
    <w:rsid w:val="006E24B1"/>
    <w:rsid w:val="006E3069"/>
    <w:rsid w:val="006E366A"/>
    <w:rsid w:val="006E37E4"/>
    <w:rsid w:val="006E4501"/>
    <w:rsid w:val="006E54F2"/>
    <w:rsid w:val="006E5976"/>
    <w:rsid w:val="006E7D15"/>
    <w:rsid w:val="006F0175"/>
    <w:rsid w:val="006F02FF"/>
    <w:rsid w:val="006F06B6"/>
    <w:rsid w:val="006F082F"/>
    <w:rsid w:val="006F0A55"/>
    <w:rsid w:val="006F0DC7"/>
    <w:rsid w:val="006F175C"/>
    <w:rsid w:val="006F2EE8"/>
    <w:rsid w:val="006F308B"/>
    <w:rsid w:val="006F39E9"/>
    <w:rsid w:val="006F3FA4"/>
    <w:rsid w:val="006F4EE7"/>
    <w:rsid w:val="006F5931"/>
    <w:rsid w:val="006F5F4F"/>
    <w:rsid w:val="006F6A59"/>
    <w:rsid w:val="006F7C24"/>
    <w:rsid w:val="006F7DD3"/>
    <w:rsid w:val="007007E6"/>
    <w:rsid w:val="00700B5E"/>
    <w:rsid w:val="0070228B"/>
    <w:rsid w:val="007024C7"/>
    <w:rsid w:val="00702798"/>
    <w:rsid w:val="00702838"/>
    <w:rsid w:val="00702AB4"/>
    <w:rsid w:val="00702FB2"/>
    <w:rsid w:val="0070359E"/>
    <w:rsid w:val="0070375C"/>
    <w:rsid w:val="00703CE4"/>
    <w:rsid w:val="00703F8C"/>
    <w:rsid w:val="00704FED"/>
    <w:rsid w:val="00705005"/>
    <w:rsid w:val="00705B65"/>
    <w:rsid w:val="00706495"/>
    <w:rsid w:val="0070657C"/>
    <w:rsid w:val="00706999"/>
    <w:rsid w:val="007077FE"/>
    <w:rsid w:val="00710F78"/>
    <w:rsid w:val="007128D5"/>
    <w:rsid w:val="00712FB3"/>
    <w:rsid w:val="00713231"/>
    <w:rsid w:val="00713545"/>
    <w:rsid w:val="00713835"/>
    <w:rsid w:val="00713E9C"/>
    <w:rsid w:val="00714319"/>
    <w:rsid w:val="00714619"/>
    <w:rsid w:val="00714A50"/>
    <w:rsid w:val="00714CB8"/>
    <w:rsid w:val="00714FD4"/>
    <w:rsid w:val="007158FD"/>
    <w:rsid w:val="00715E30"/>
    <w:rsid w:val="00716CDC"/>
    <w:rsid w:val="00717782"/>
    <w:rsid w:val="00717845"/>
    <w:rsid w:val="00717D73"/>
    <w:rsid w:val="00720027"/>
    <w:rsid w:val="0072002B"/>
    <w:rsid w:val="007216DE"/>
    <w:rsid w:val="00721920"/>
    <w:rsid w:val="00722112"/>
    <w:rsid w:val="007227AB"/>
    <w:rsid w:val="00723C2E"/>
    <w:rsid w:val="00723D6A"/>
    <w:rsid w:val="00723F24"/>
    <w:rsid w:val="007240F3"/>
    <w:rsid w:val="00724209"/>
    <w:rsid w:val="007248F7"/>
    <w:rsid w:val="00724DC4"/>
    <w:rsid w:val="0072502E"/>
    <w:rsid w:val="007251C4"/>
    <w:rsid w:val="00726435"/>
    <w:rsid w:val="00726BD9"/>
    <w:rsid w:val="00727F7F"/>
    <w:rsid w:val="00731367"/>
    <w:rsid w:val="00731A08"/>
    <w:rsid w:val="007326A4"/>
    <w:rsid w:val="00733151"/>
    <w:rsid w:val="007340D6"/>
    <w:rsid w:val="00734438"/>
    <w:rsid w:val="00734F5F"/>
    <w:rsid w:val="0073576B"/>
    <w:rsid w:val="007360CE"/>
    <w:rsid w:val="0073611F"/>
    <w:rsid w:val="0073659C"/>
    <w:rsid w:val="00736F74"/>
    <w:rsid w:val="00737720"/>
    <w:rsid w:val="00737B71"/>
    <w:rsid w:val="007400CB"/>
    <w:rsid w:val="00740708"/>
    <w:rsid w:val="007408D7"/>
    <w:rsid w:val="00741CDA"/>
    <w:rsid w:val="00741DE0"/>
    <w:rsid w:val="00742220"/>
    <w:rsid w:val="007428CA"/>
    <w:rsid w:val="00743485"/>
    <w:rsid w:val="007436B3"/>
    <w:rsid w:val="00743820"/>
    <w:rsid w:val="0074385F"/>
    <w:rsid w:val="00743D0B"/>
    <w:rsid w:val="00743DA0"/>
    <w:rsid w:val="00743FB6"/>
    <w:rsid w:val="007440A0"/>
    <w:rsid w:val="00744564"/>
    <w:rsid w:val="00744BC1"/>
    <w:rsid w:val="00744F8A"/>
    <w:rsid w:val="0074557F"/>
    <w:rsid w:val="00745602"/>
    <w:rsid w:val="00746291"/>
    <w:rsid w:val="00747915"/>
    <w:rsid w:val="00750149"/>
    <w:rsid w:val="00750300"/>
    <w:rsid w:val="00750C9D"/>
    <w:rsid w:val="00751726"/>
    <w:rsid w:val="00751BA8"/>
    <w:rsid w:val="00751EE7"/>
    <w:rsid w:val="00752EA4"/>
    <w:rsid w:val="007535CD"/>
    <w:rsid w:val="007542A9"/>
    <w:rsid w:val="0075466E"/>
    <w:rsid w:val="007546E4"/>
    <w:rsid w:val="00754F7C"/>
    <w:rsid w:val="00755EFA"/>
    <w:rsid w:val="00756383"/>
    <w:rsid w:val="00756593"/>
    <w:rsid w:val="00756EE6"/>
    <w:rsid w:val="00757896"/>
    <w:rsid w:val="00757E4E"/>
    <w:rsid w:val="00760024"/>
    <w:rsid w:val="00760134"/>
    <w:rsid w:val="007603B7"/>
    <w:rsid w:val="00760DF4"/>
    <w:rsid w:val="00761101"/>
    <w:rsid w:val="00761405"/>
    <w:rsid w:val="00762142"/>
    <w:rsid w:val="00763218"/>
    <w:rsid w:val="00763525"/>
    <w:rsid w:val="00763835"/>
    <w:rsid w:val="00763F2B"/>
    <w:rsid w:val="00763F6E"/>
    <w:rsid w:val="00764245"/>
    <w:rsid w:val="00764332"/>
    <w:rsid w:val="0076492E"/>
    <w:rsid w:val="007652E1"/>
    <w:rsid w:val="00766C92"/>
    <w:rsid w:val="00766FDA"/>
    <w:rsid w:val="0076705B"/>
    <w:rsid w:val="00767D2A"/>
    <w:rsid w:val="007702FC"/>
    <w:rsid w:val="007703AA"/>
    <w:rsid w:val="007705F1"/>
    <w:rsid w:val="0077078E"/>
    <w:rsid w:val="00770C90"/>
    <w:rsid w:val="00770D0A"/>
    <w:rsid w:val="00771399"/>
    <w:rsid w:val="0077327E"/>
    <w:rsid w:val="0077401B"/>
    <w:rsid w:val="0077458B"/>
    <w:rsid w:val="00774732"/>
    <w:rsid w:val="00774B41"/>
    <w:rsid w:val="00774BFA"/>
    <w:rsid w:val="00774D84"/>
    <w:rsid w:val="00775101"/>
    <w:rsid w:val="0077582E"/>
    <w:rsid w:val="007767D5"/>
    <w:rsid w:val="00777087"/>
    <w:rsid w:val="0077710D"/>
    <w:rsid w:val="00780828"/>
    <w:rsid w:val="0078190E"/>
    <w:rsid w:val="00783595"/>
    <w:rsid w:val="00783925"/>
    <w:rsid w:val="007841E8"/>
    <w:rsid w:val="00785203"/>
    <w:rsid w:val="007852DE"/>
    <w:rsid w:val="00785C99"/>
    <w:rsid w:val="00785D00"/>
    <w:rsid w:val="00786C54"/>
    <w:rsid w:val="007874A3"/>
    <w:rsid w:val="0078783B"/>
    <w:rsid w:val="007878B6"/>
    <w:rsid w:val="00787A6E"/>
    <w:rsid w:val="0079009A"/>
    <w:rsid w:val="007922F9"/>
    <w:rsid w:val="007925F8"/>
    <w:rsid w:val="00792A37"/>
    <w:rsid w:val="00793202"/>
    <w:rsid w:val="007935B8"/>
    <w:rsid w:val="007941EB"/>
    <w:rsid w:val="007946EA"/>
    <w:rsid w:val="00795417"/>
    <w:rsid w:val="007958D9"/>
    <w:rsid w:val="00795D2E"/>
    <w:rsid w:val="007971F8"/>
    <w:rsid w:val="007976E3"/>
    <w:rsid w:val="00797AC1"/>
    <w:rsid w:val="00797E91"/>
    <w:rsid w:val="007A1F4D"/>
    <w:rsid w:val="007A25D4"/>
    <w:rsid w:val="007A2652"/>
    <w:rsid w:val="007A2E88"/>
    <w:rsid w:val="007A309E"/>
    <w:rsid w:val="007A34BF"/>
    <w:rsid w:val="007A39EA"/>
    <w:rsid w:val="007A3EBD"/>
    <w:rsid w:val="007A427C"/>
    <w:rsid w:val="007A4F69"/>
    <w:rsid w:val="007A5503"/>
    <w:rsid w:val="007A5B79"/>
    <w:rsid w:val="007A5D60"/>
    <w:rsid w:val="007A5D76"/>
    <w:rsid w:val="007A7190"/>
    <w:rsid w:val="007A769F"/>
    <w:rsid w:val="007A7A1E"/>
    <w:rsid w:val="007A7BA0"/>
    <w:rsid w:val="007B083C"/>
    <w:rsid w:val="007B0B66"/>
    <w:rsid w:val="007B0F77"/>
    <w:rsid w:val="007B240C"/>
    <w:rsid w:val="007B24E7"/>
    <w:rsid w:val="007B2C53"/>
    <w:rsid w:val="007B2D21"/>
    <w:rsid w:val="007B2E5F"/>
    <w:rsid w:val="007B2E6E"/>
    <w:rsid w:val="007B362B"/>
    <w:rsid w:val="007B3670"/>
    <w:rsid w:val="007B380B"/>
    <w:rsid w:val="007B4279"/>
    <w:rsid w:val="007B4625"/>
    <w:rsid w:val="007B59C0"/>
    <w:rsid w:val="007B5BE3"/>
    <w:rsid w:val="007B5CAA"/>
    <w:rsid w:val="007B5D17"/>
    <w:rsid w:val="007B62E5"/>
    <w:rsid w:val="007B6CC7"/>
    <w:rsid w:val="007B73FB"/>
    <w:rsid w:val="007B7D43"/>
    <w:rsid w:val="007C0088"/>
    <w:rsid w:val="007C049B"/>
    <w:rsid w:val="007C04DC"/>
    <w:rsid w:val="007C0873"/>
    <w:rsid w:val="007C0AC1"/>
    <w:rsid w:val="007C0B7D"/>
    <w:rsid w:val="007C24C7"/>
    <w:rsid w:val="007C2F71"/>
    <w:rsid w:val="007C3145"/>
    <w:rsid w:val="007C3404"/>
    <w:rsid w:val="007C3AAA"/>
    <w:rsid w:val="007C3AF6"/>
    <w:rsid w:val="007C4073"/>
    <w:rsid w:val="007C52FB"/>
    <w:rsid w:val="007C5B77"/>
    <w:rsid w:val="007C6080"/>
    <w:rsid w:val="007C68E1"/>
    <w:rsid w:val="007C783D"/>
    <w:rsid w:val="007C7948"/>
    <w:rsid w:val="007D0ED1"/>
    <w:rsid w:val="007D28C5"/>
    <w:rsid w:val="007D3135"/>
    <w:rsid w:val="007D4564"/>
    <w:rsid w:val="007D45B5"/>
    <w:rsid w:val="007D45E6"/>
    <w:rsid w:val="007D46AA"/>
    <w:rsid w:val="007D4C08"/>
    <w:rsid w:val="007D509F"/>
    <w:rsid w:val="007D6455"/>
    <w:rsid w:val="007D6BCA"/>
    <w:rsid w:val="007D6F48"/>
    <w:rsid w:val="007D7428"/>
    <w:rsid w:val="007D7A29"/>
    <w:rsid w:val="007D7BF3"/>
    <w:rsid w:val="007D7E15"/>
    <w:rsid w:val="007D7F2B"/>
    <w:rsid w:val="007E15AB"/>
    <w:rsid w:val="007E2115"/>
    <w:rsid w:val="007E212F"/>
    <w:rsid w:val="007E21DD"/>
    <w:rsid w:val="007E353C"/>
    <w:rsid w:val="007E498D"/>
    <w:rsid w:val="007E4CD9"/>
    <w:rsid w:val="007E4E16"/>
    <w:rsid w:val="007E51E6"/>
    <w:rsid w:val="007E55CF"/>
    <w:rsid w:val="007E56B0"/>
    <w:rsid w:val="007E6413"/>
    <w:rsid w:val="007E6B18"/>
    <w:rsid w:val="007E731D"/>
    <w:rsid w:val="007E7F82"/>
    <w:rsid w:val="007F01D0"/>
    <w:rsid w:val="007F0413"/>
    <w:rsid w:val="007F0BC3"/>
    <w:rsid w:val="007F1A20"/>
    <w:rsid w:val="007F2629"/>
    <w:rsid w:val="007F26D9"/>
    <w:rsid w:val="007F272F"/>
    <w:rsid w:val="007F2C13"/>
    <w:rsid w:val="007F3296"/>
    <w:rsid w:val="007F3540"/>
    <w:rsid w:val="007F4CAF"/>
    <w:rsid w:val="007F6D06"/>
    <w:rsid w:val="007F73EF"/>
    <w:rsid w:val="007F789D"/>
    <w:rsid w:val="007F7B01"/>
    <w:rsid w:val="0080088F"/>
    <w:rsid w:val="008008B3"/>
    <w:rsid w:val="00801678"/>
    <w:rsid w:val="00801C08"/>
    <w:rsid w:val="00801CB1"/>
    <w:rsid w:val="00802EE9"/>
    <w:rsid w:val="008044EF"/>
    <w:rsid w:val="00804637"/>
    <w:rsid w:val="008048DC"/>
    <w:rsid w:val="008049EB"/>
    <w:rsid w:val="00804CA1"/>
    <w:rsid w:val="008056B4"/>
    <w:rsid w:val="00805EA5"/>
    <w:rsid w:val="0080625F"/>
    <w:rsid w:val="00807F62"/>
    <w:rsid w:val="008101D5"/>
    <w:rsid w:val="0081086A"/>
    <w:rsid w:val="00810C43"/>
    <w:rsid w:val="00811772"/>
    <w:rsid w:val="00811CB7"/>
    <w:rsid w:val="00812383"/>
    <w:rsid w:val="00812634"/>
    <w:rsid w:val="0081269C"/>
    <w:rsid w:val="008129EE"/>
    <w:rsid w:val="00812D91"/>
    <w:rsid w:val="00815DAC"/>
    <w:rsid w:val="008169F1"/>
    <w:rsid w:val="00816BC1"/>
    <w:rsid w:val="00816DE5"/>
    <w:rsid w:val="00816EE1"/>
    <w:rsid w:val="0081724D"/>
    <w:rsid w:val="00817769"/>
    <w:rsid w:val="0081777E"/>
    <w:rsid w:val="00820386"/>
    <w:rsid w:val="0082067C"/>
    <w:rsid w:val="00820E52"/>
    <w:rsid w:val="00820EE8"/>
    <w:rsid w:val="0082210C"/>
    <w:rsid w:val="0082232A"/>
    <w:rsid w:val="008236FB"/>
    <w:rsid w:val="00824AB1"/>
    <w:rsid w:val="00824F26"/>
    <w:rsid w:val="008250E8"/>
    <w:rsid w:val="008252DC"/>
    <w:rsid w:val="00825693"/>
    <w:rsid w:val="00825856"/>
    <w:rsid w:val="00825CD2"/>
    <w:rsid w:val="008260C4"/>
    <w:rsid w:val="00826D67"/>
    <w:rsid w:val="00827A50"/>
    <w:rsid w:val="00830114"/>
    <w:rsid w:val="00831695"/>
    <w:rsid w:val="0083205B"/>
    <w:rsid w:val="00833E8B"/>
    <w:rsid w:val="00834777"/>
    <w:rsid w:val="008364B0"/>
    <w:rsid w:val="008376B1"/>
    <w:rsid w:val="00840325"/>
    <w:rsid w:val="00844581"/>
    <w:rsid w:val="008449FD"/>
    <w:rsid w:val="0084520F"/>
    <w:rsid w:val="008465F1"/>
    <w:rsid w:val="008466B3"/>
    <w:rsid w:val="00846E6D"/>
    <w:rsid w:val="00850684"/>
    <w:rsid w:val="008512CA"/>
    <w:rsid w:val="00851E7E"/>
    <w:rsid w:val="00851F11"/>
    <w:rsid w:val="00851F6F"/>
    <w:rsid w:val="00852171"/>
    <w:rsid w:val="00852351"/>
    <w:rsid w:val="00852A30"/>
    <w:rsid w:val="008530BD"/>
    <w:rsid w:val="008537E0"/>
    <w:rsid w:val="0085401A"/>
    <w:rsid w:val="00854986"/>
    <w:rsid w:val="00854D5B"/>
    <w:rsid w:val="00854F63"/>
    <w:rsid w:val="0085511B"/>
    <w:rsid w:val="00855A0F"/>
    <w:rsid w:val="0085638D"/>
    <w:rsid w:val="00856497"/>
    <w:rsid w:val="00856A28"/>
    <w:rsid w:val="008577C2"/>
    <w:rsid w:val="00857920"/>
    <w:rsid w:val="008605D9"/>
    <w:rsid w:val="00860735"/>
    <w:rsid w:val="00862223"/>
    <w:rsid w:val="008623F4"/>
    <w:rsid w:val="008624F5"/>
    <w:rsid w:val="00862BB8"/>
    <w:rsid w:val="00862D7C"/>
    <w:rsid w:val="008639EC"/>
    <w:rsid w:val="00863EBF"/>
    <w:rsid w:val="008649F8"/>
    <w:rsid w:val="008655DA"/>
    <w:rsid w:val="00865FB6"/>
    <w:rsid w:val="00866A98"/>
    <w:rsid w:val="00866D9C"/>
    <w:rsid w:val="008679D2"/>
    <w:rsid w:val="00867F81"/>
    <w:rsid w:val="0087058F"/>
    <w:rsid w:val="0087072F"/>
    <w:rsid w:val="00870A1B"/>
    <w:rsid w:val="00870A4E"/>
    <w:rsid w:val="00870E5B"/>
    <w:rsid w:val="00871236"/>
    <w:rsid w:val="008717D4"/>
    <w:rsid w:val="00872D9A"/>
    <w:rsid w:val="008747A5"/>
    <w:rsid w:val="00874954"/>
    <w:rsid w:val="00875084"/>
    <w:rsid w:val="00875104"/>
    <w:rsid w:val="008752CC"/>
    <w:rsid w:val="00875BA1"/>
    <w:rsid w:val="0087784D"/>
    <w:rsid w:val="0087788A"/>
    <w:rsid w:val="0088003B"/>
    <w:rsid w:val="0088044B"/>
    <w:rsid w:val="008809D0"/>
    <w:rsid w:val="0088123D"/>
    <w:rsid w:val="00881ACF"/>
    <w:rsid w:val="0088243F"/>
    <w:rsid w:val="00882B45"/>
    <w:rsid w:val="00882D80"/>
    <w:rsid w:val="00882EF6"/>
    <w:rsid w:val="00883472"/>
    <w:rsid w:val="00883C38"/>
    <w:rsid w:val="00884CD3"/>
    <w:rsid w:val="00885024"/>
    <w:rsid w:val="00885076"/>
    <w:rsid w:val="0088522C"/>
    <w:rsid w:val="00885F1C"/>
    <w:rsid w:val="00885FCD"/>
    <w:rsid w:val="008861E3"/>
    <w:rsid w:val="00886761"/>
    <w:rsid w:val="00886CCC"/>
    <w:rsid w:val="00886E2B"/>
    <w:rsid w:val="008873FF"/>
    <w:rsid w:val="008874CA"/>
    <w:rsid w:val="00890D34"/>
    <w:rsid w:val="00891458"/>
    <w:rsid w:val="008919E0"/>
    <w:rsid w:val="00891D6B"/>
    <w:rsid w:val="0089297A"/>
    <w:rsid w:val="008929AA"/>
    <w:rsid w:val="00892A6B"/>
    <w:rsid w:val="00892E7E"/>
    <w:rsid w:val="00893D8D"/>
    <w:rsid w:val="00893E29"/>
    <w:rsid w:val="008943BE"/>
    <w:rsid w:val="0089445E"/>
    <w:rsid w:val="0089514B"/>
    <w:rsid w:val="0089516A"/>
    <w:rsid w:val="008962C2"/>
    <w:rsid w:val="00896369"/>
    <w:rsid w:val="008965AA"/>
    <w:rsid w:val="0089667D"/>
    <w:rsid w:val="00896D6C"/>
    <w:rsid w:val="00897ED8"/>
    <w:rsid w:val="008A0935"/>
    <w:rsid w:val="008A2DAE"/>
    <w:rsid w:val="008A3B68"/>
    <w:rsid w:val="008A411F"/>
    <w:rsid w:val="008A51DA"/>
    <w:rsid w:val="008A6E9F"/>
    <w:rsid w:val="008B1423"/>
    <w:rsid w:val="008B391A"/>
    <w:rsid w:val="008B3ADE"/>
    <w:rsid w:val="008B3C8C"/>
    <w:rsid w:val="008B418D"/>
    <w:rsid w:val="008B41E1"/>
    <w:rsid w:val="008B4788"/>
    <w:rsid w:val="008B48BD"/>
    <w:rsid w:val="008B4C77"/>
    <w:rsid w:val="008B4D45"/>
    <w:rsid w:val="008B4DC9"/>
    <w:rsid w:val="008B58E0"/>
    <w:rsid w:val="008B5B88"/>
    <w:rsid w:val="008B5CCC"/>
    <w:rsid w:val="008B61A4"/>
    <w:rsid w:val="008B73D4"/>
    <w:rsid w:val="008C0679"/>
    <w:rsid w:val="008C0C2D"/>
    <w:rsid w:val="008C140F"/>
    <w:rsid w:val="008C1464"/>
    <w:rsid w:val="008C1E7C"/>
    <w:rsid w:val="008C22AC"/>
    <w:rsid w:val="008C2E8B"/>
    <w:rsid w:val="008C3360"/>
    <w:rsid w:val="008C3A5D"/>
    <w:rsid w:val="008C3AD1"/>
    <w:rsid w:val="008C3BA7"/>
    <w:rsid w:val="008C4822"/>
    <w:rsid w:val="008C4839"/>
    <w:rsid w:val="008C498D"/>
    <w:rsid w:val="008C5095"/>
    <w:rsid w:val="008C523D"/>
    <w:rsid w:val="008C5E7D"/>
    <w:rsid w:val="008C5EC5"/>
    <w:rsid w:val="008C7245"/>
    <w:rsid w:val="008C730E"/>
    <w:rsid w:val="008C73C2"/>
    <w:rsid w:val="008C7F7C"/>
    <w:rsid w:val="008D0634"/>
    <w:rsid w:val="008D0CCB"/>
    <w:rsid w:val="008D1341"/>
    <w:rsid w:val="008D1E31"/>
    <w:rsid w:val="008D315B"/>
    <w:rsid w:val="008D3B93"/>
    <w:rsid w:val="008D5413"/>
    <w:rsid w:val="008D5A0E"/>
    <w:rsid w:val="008D68FB"/>
    <w:rsid w:val="008D6CF2"/>
    <w:rsid w:val="008D7155"/>
    <w:rsid w:val="008D74A0"/>
    <w:rsid w:val="008D7799"/>
    <w:rsid w:val="008D785C"/>
    <w:rsid w:val="008D7891"/>
    <w:rsid w:val="008D7FCB"/>
    <w:rsid w:val="008E0913"/>
    <w:rsid w:val="008E0A2B"/>
    <w:rsid w:val="008E0CF6"/>
    <w:rsid w:val="008E0E60"/>
    <w:rsid w:val="008E116C"/>
    <w:rsid w:val="008E14BD"/>
    <w:rsid w:val="008E3734"/>
    <w:rsid w:val="008E3F78"/>
    <w:rsid w:val="008E4AA3"/>
    <w:rsid w:val="008E5545"/>
    <w:rsid w:val="008E5599"/>
    <w:rsid w:val="008E5957"/>
    <w:rsid w:val="008E5E68"/>
    <w:rsid w:val="008E629F"/>
    <w:rsid w:val="008E6BB8"/>
    <w:rsid w:val="008F099C"/>
    <w:rsid w:val="008F09BD"/>
    <w:rsid w:val="008F1B3A"/>
    <w:rsid w:val="008F1FCB"/>
    <w:rsid w:val="008F24F8"/>
    <w:rsid w:val="008F293D"/>
    <w:rsid w:val="008F2AC8"/>
    <w:rsid w:val="008F2F59"/>
    <w:rsid w:val="008F324F"/>
    <w:rsid w:val="008F353D"/>
    <w:rsid w:val="008F4540"/>
    <w:rsid w:val="008F48F8"/>
    <w:rsid w:val="008F576F"/>
    <w:rsid w:val="008F6739"/>
    <w:rsid w:val="009002D8"/>
    <w:rsid w:val="009009D8"/>
    <w:rsid w:val="00900A1B"/>
    <w:rsid w:val="00900C99"/>
    <w:rsid w:val="009010BE"/>
    <w:rsid w:val="0090133F"/>
    <w:rsid w:val="00901467"/>
    <w:rsid w:val="00901CC5"/>
    <w:rsid w:val="00903015"/>
    <w:rsid w:val="0090392D"/>
    <w:rsid w:val="00903C66"/>
    <w:rsid w:val="0090441D"/>
    <w:rsid w:val="009046D5"/>
    <w:rsid w:val="00904C69"/>
    <w:rsid w:val="00904D5B"/>
    <w:rsid w:val="00905007"/>
    <w:rsid w:val="0090501C"/>
    <w:rsid w:val="009050F3"/>
    <w:rsid w:val="0090526D"/>
    <w:rsid w:val="00905BC9"/>
    <w:rsid w:val="00905FD1"/>
    <w:rsid w:val="00906336"/>
    <w:rsid w:val="00906ACA"/>
    <w:rsid w:val="0091047A"/>
    <w:rsid w:val="009110DA"/>
    <w:rsid w:val="009117C8"/>
    <w:rsid w:val="00911D07"/>
    <w:rsid w:val="00912ACF"/>
    <w:rsid w:val="00912ADA"/>
    <w:rsid w:val="00913642"/>
    <w:rsid w:val="00913676"/>
    <w:rsid w:val="009140E4"/>
    <w:rsid w:val="00914308"/>
    <w:rsid w:val="009149AA"/>
    <w:rsid w:val="009153B0"/>
    <w:rsid w:val="00915448"/>
    <w:rsid w:val="00916B2C"/>
    <w:rsid w:val="00916CEF"/>
    <w:rsid w:val="009174D3"/>
    <w:rsid w:val="00917B17"/>
    <w:rsid w:val="0092003F"/>
    <w:rsid w:val="00920448"/>
    <w:rsid w:val="009204E6"/>
    <w:rsid w:val="00920512"/>
    <w:rsid w:val="0092055B"/>
    <w:rsid w:val="00920A57"/>
    <w:rsid w:val="00920ABD"/>
    <w:rsid w:val="00921252"/>
    <w:rsid w:val="00921438"/>
    <w:rsid w:val="00921F87"/>
    <w:rsid w:val="00922B30"/>
    <w:rsid w:val="00922C71"/>
    <w:rsid w:val="00923AD8"/>
    <w:rsid w:val="00923BA8"/>
    <w:rsid w:val="00924A90"/>
    <w:rsid w:val="009253CA"/>
    <w:rsid w:val="009255E4"/>
    <w:rsid w:val="00927317"/>
    <w:rsid w:val="0092732E"/>
    <w:rsid w:val="009273A1"/>
    <w:rsid w:val="00927718"/>
    <w:rsid w:val="009277C4"/>
    <w:rsid w:val="00927A73"/>
    <w:rsid w:val="009301F2"/>
    <w:rsid w:val="009314A0"/>
    <w:rsid w:val="00931907"/>
    <w:rsid w:val="009321EA"/>
    <w:rsid w:val="0093239D"/>
    <w:rsid w:val="00932F25"/>
    <w:rsid w:val="00933137"/>
    <w:rsid w:val="009332D0"/>
    <w:rsid w:val="0093459B"/>
    <w:rsid w:val="00934EC5"/>
    <w:rsid w:val="0093503D"/>
    <w:rsid w:val="00935900"/>
    <w:rsid w:val="00936269"/>
    <w:rsid w:val="00936961"/>
    <w:rsid w:val="00937FCA"/>
    <w:rsid w:val="00940210"/>
    <w:rsid w:val="009405CF"/>
    <w:rsid w:val="00942329"/>
    <w:rsid w:val="009423B1"/>
    <w:rsid w:val="00942499"/>
    <w:rsid w:val="00943159"/>
    <w:rsid w:val="00944086"/>
    <w:rsid w:val="00945284"/>
    <w:rsid w:val="00945F92"/>
    <w:rsid w:val="00946136"/>
    <w:rsid w:val="00946628"/>
    <w:rsid w:val="0094699A"/>
    <w:rsid w:val="00946E0D"/>
    <w:rsid w:val="009477EC"/>
    <w:rsid w:val="00947945"/>
    <w:rsid w:val="00947989"/>
    <w:rsid w:val="009505F2"/>
    <w:rsid w:val="00950D56"/>
    <w:rsid w:val="009516E0"/>
    <w:rsid w:val="00951DED"/>
    <w:rsid w:val="00952072"/>
    <w:rsid w:val="009522D7"/>
    <w:rsid w:val="009525EB"/>
    <w:rsid w:val="009525F4"/>
    <w:rsid w:val="00953616"/>
    <w:rsid w:val="009538D7"/>
    <w:rsid w:val="00953AFF"/>
    <w:rsid w:val="009550FD"/>
    <w:rsid w:val="009552E7"/>
    <w:rsid w:val="00955500"/>
    <w:rsid w:val="00955588"/>
    <w:rsid w:val="00955DCB"/>
    <w:rsid w:val="00956638"/>
    <w:rsid w:val="009576E6"/>
    <w:rsid w:val="00957A4F"/>
    <w:rsid w:val="00960B89"/>
    <w:rsid w:val="00960BCC"/>
    <w:rsid w:val="009614D6"/>
    <w:rsid w:val="00961FC9"/>
    <w:rsid w:val="00962754"/>
    <w:rsid w:val="00963CBB"/>
    <w:rsid w:val="00964439"/>
    <w:rsid w:val="00964AF8"/>
    <w:rsid w:val="00966C54"/>
    <w:rsid w:val="00966CF1"/>
    <w:rsid w:val="00967192"/>
    <w:rsid w:val="00970234"/>
    <w:rsid w:val="009714F2"/>
    <w:rsid w:val="0097151A"/>
    <w:rsid w:val="00971B31"/>
    <w:rsid w:val="00971ED2"/>
    <w:rsid w:val="00972536"/>
    <w:rsid w:val="009731CF"/>
    <w:rsid w:val="009734B7"/>
    <w:rsid w:val="0097436F"/>
    <w:rsid w:val="00974ED9"/>
    <w:rsid w:val="009763BB"/>
    <w:rsid w:val="009766E7"/>
    <w:rsid w:val="009769DE"/>
    <w:rsid w:val="00976A11"/>
    <w:rsid w:val="00977F5B"/>
    <w:rsid w:val="009801BB"/>
    <w:rsid w:val="00980342"/>
    <w:rsid w:val="00980A1B"/>
    <w:rsid w:val="00980FE8"/>
    <w:rsid w:val="00982F45"/>
    <w:rsid w:val="00982FDD"/>
    <w:rsid w:val="00984A4B"/>
    <w:rsid w:val="00985FA9"/>
    <w:rsid w:val="009875C5"/>
    <w:rsid w:val="0098794D"/>
    <w:rsid w:val="009902EB"/>
    <w:rsid w:val="0099057E"/>
    <w:rsid w:val="00990614"/>
    <w:rsid w:val="0099088E"/>
    <w:rsid w:val="00990B2D"/>
    <w:rsid w:val="00991891"/>
    <w:rsid w:val="00991CC3"/>
    <w:rsid w:val="00991E01"/>
    <w:rsid w:val="009920CB"/>
    <w:rsid w:val="00992AD7"/>
    <w:rsid w:val="00992FF8"/>
    <w:rsid w:val="00993961"/>
    <w:rsid w:val="00993B26"/>
    <w:rsid w:val="00993F75"/>
    <w:rsid w:val="00994C1E"/>
    <w:rsid w:val="00995519"/>
    <w:rsid w:val="0099585F"/>
    <w:rsid w:val="009966C8"/>
    <w:rsid w:val="00997149"/>
    <w:rsid w:val="009974F3"/>
    <w:rsid w:val="00997A77"/>
    <w:rsid w:val="00997F9B"/>
    <w:rsid w:val="009A05A2"/>
    <w:rsid w:val="009A17C5"/>
    <w:rsid w:val="009A1AAD"/>
    <w:rsid w:val="009A2FF3"/>
    <w:rsid w:val="009A4E5A"/>
    <w:rsid w:val="009A4F9B"/>
    <w:rsid w:val="009A5121"/>
    <w:rsid w:val="009A54BE"/>
    <w:rsid w:val="009A5C3E"/>
    <w:rsid w:val="009A5EE9"/>
    <w:rsid w:val="009A6B20"/>
    <w:rsid w:val="009A73B4"/>
    <w:rsid w:val="009A7906"/>
    <w:rsid w:val="009B06BF"/>
    <w:rsid w:val="009B0748"/>
    <w:rsid w:val="009B0AC2"/>
    <w:rsid w:val="009B142B"/>
    <w:rsid w:val="009B1728"/>
    <w:rsid w:val="009B1A71"/>
    <w:rsid w:val="009B301F"/>
    <w:rsid w:val="009B3182"/>
    <w:rsid w:val="009B320A"/>
    <w:rsid w:val="009B34F9"/>
    <w:rsid w:val="009B3798"/>
    <w:rsid w:val="009B39EE"/>
    <w:rsid w:val="009B420B"/>
    <w:rsid w:val="009B479F"/>
    <w:rsid w:val="009B4DD7"/>
    <w:rsid w:val="009B5153"/>
    <w:rsid w:val="009B59ED"/>
    <w:rsid w:val="009B5DAD"/>
    <w:rsid w:val="009B726E"/>
    <w:rsid w:val="009B7C1C"/>
    <w:rsid w:val="009B7F01"/>
    <w:rsid w:val="009C03F2"/>
    <w:rsid w:val="009C0405"/>
    <w:rsid w:val="009C10B8"/>
    <w:rsid w:val="009C10DA"/>
    <w:rsid w:val="009C11BC"/>
    <w:rsid w:val="009C2EEA"/>
    <w:rsid w:val="009C3C42"/>
    <w:rsid w:val="009C4287"/>
    <w:rsid w:val="009C44F2"/>
    <w:rsid w:val="009C461B"/>
    <w:rsid w:val="009C509D"/>
    <w:rsid w:val="009C5372"/>
    <w:rsid w:val="009C5AEF"/>
    <w:rsid w:val="009C6346"/>
    <w:rsid w:val="009C6D0E"/>
    <w:rsid w:val="009C6D5A"/>
    <w:rsid w:val="009C7C1F"/>
    <w:rsid w:val="009C7D81"/>
    <w:rsid w:val="009D0315"/>
    <w:rsid w:val="009D05E1"/>
    <w:rsid w:val="009D0F70"/>
    <w:rsid w:val="009D10C8"/>
    <w:rsid w:val="009D1570"/>
    <w:rsid w:val="009D1DC9"/>
    <w:rsid w:val="009D3CA8"/>
    <w:rsid w:val="009D5A1A"/>
    <w:rsid w:val="009D604E"/>
    <w:rsid w:val="009D6C46"/>
    <w:rsid w:val="009D6E41"/>
    <w:rsid w:val="009D721C"/>
    <w:rsid w:val="009D7A55"/>
    <w:rsid w:val="009D7E7A"/>
    <w:rsid w:val="009E00E0"/>
    <w:rsid w:val="009E0302"/>
    <w:rsid w:val="009E0722"/>
    <w:rsid w:val="009E086A"/>
    <w:rsid w:val="009E2175"/>
    <w:rsid w:val="009E2392"/>
    <w:rsid w:val="009E4412"/>
    <w:rsid w:val="009E468A"/>
    <w:rsid w:val="009E4D68"/>
    <w:rsid w:val="009E53AB"/>
    <w:rsid w:val="009E5726"/>
    <w:rsid w:val="009E60E0"/>
    <w:rsid w:val="009E7079"/>
    <w:rsid w:val="009F03B8"/>
    <w:rsid w:val="009F0A25"/>
    <w:rsid w:val="009F0AC4"/>
    <w:rsid w:val="009F19CE"/>
    <w:rsid w:val="009F2D1A"/>
    <w:rsid w:val="009F31CE"/>
    <w:rsid w:val="009F32A6"/>
    <w:rsid w:val="009F34AA"/>
    <w:rsid w:val="009F3BF8"/>
    <w:rsid w:val="009F3C73"/>
    <w:rsid w:val="009F4017"/>
    <w:rsid w:val="009F4B70"/>
    <w:rsid w:val="009F5339"/>
    <w:rsid w:val="009F59D0"/>
    <w:rsid w:val="009F5D92"/>
    <w:rsid w:val="009F65E4"/>
    <w:rsid w:val="009F7411"/>
    <w:rsid w:val="009F759B"/>
    <w:rsid w:val="009F7F96"/>
    <w:rsid w:val="00A01215"/>
    <w:rsid w:val="00A0150F"/>
    <w:rsid w:val="00A0194F"/>
    <w:rsid w:val="00A01C19"/>
    <w:rsid w:val="00A02494"/>
    <w:rsid w:val="00A025B2"/>
    <w:rsid w:val="00A03322"/>
    <w:rsid w:val="00A03E8E"/>
    <w:rsid w:val="00A03EB5"/>
    <w:rsid w:val="00A04D40"/>
    <w:rsid w:val="00A0526B"/>
    <w:rsid w:val="00A0543A"/>
    <w:rsid w:val="00A05D4D"/>
    <w:rsid w:val="00A0797E"/>
    <w:rsid w:val="00A105B5"/>
    <w:rsid w:val="00A11DF5"/>
    <w:rsid w:val="00A11EC0"/>
    <w:rsid w:val="00A11FC0"/>
    <w:rsid w:val="00A125A1"/>
    <w:rsid w:val="00A12E17"/>
    <w:rsid w:val="00A130F8"/>
    <w:rsid w:val="00A13684"/>
    <w:rsid w:val="00A13E7C"/>
    <w:rsid w:val="00A1432E"/>
    <w:rsid w:val="00A15085"/>
    <w:rsid w:val="00A16863"/>
    <w:rsid w:val="00A16B41"/>
    <w:rsid w:val="00A16FB6"/>
    <w:rsid w:val="00A17277"/>
    <w:rsid w:val="00A17AB9"/>
    <w:rsid w:val="00A20193"/>
    <w:rsid w:val="00A207D2"/>
    <w:rsid w:val="00A209CA"/>
    <w:rsid w:val="00A20E81"/>
    <w:rsid w:val="00A20F09"/>
    <w:rsid w:val="00A21169"/>
    <w:rsid w:val="00A219C8"/>
    <w:rsid w:val="00A23C6B"/>
    <w:rsid w:val="00A2485D"/>
    <w:rsid w:val="00A2490D"/>
    <w:rsid w:val="00A25520"/>
    <w:rsid w:val="00A25A7F"/>
    <w:rsid w:val="00A2672D"/>
    <w:rsid w:val="00A26B4F"/>
    <w:rsid w:val="00A27892"/>
    <w:rsid w:val="00A27E64"/>
    <w:rsid w:val="00A3045F"/>
    <w:rsid w:val="00A315E1"/>
    <w:rsid w:val="00A31A8C"/>
    <w:rsid w:val="00A32015"/>
    <w:rsid w:val="00A32BC2"/>
    <w:rsid w:val="00A337D9"/>
    <w:rsid w:val="00A33ADE"/>
    <w:rsid w:val="00A34317"/>
    <w:rsid w:val="00A34DF5"/>
    <w:rsid w:val="00A34EE4"/>
    <w:rsid w:val="00A35056"/>
    <w:rsid w:val="00A35CAD"/>
    <w:rsid w:val="00A36843"/>
    <w:rsid w:val="00A369F4"/>
    <w:rsid w:val="00A36B1A"/>
    <w:rsid w:val="00A37419"/>
    <w:rsid w:val="00A37924"/>
    <w:rsid w:val="00A37A1D"/>
    <w:rsid w:val="00A37D6E"/>
    <w:rsid w:val="00A37F53"/>
    <w:rsid w:val="00A40D85"/>
    <w:rsid w:val="00A414F4"/>
    <w:rsid w:val="00A41D71"/>
    <w:rsid w:val="00A41F5C"/>
    <w:rsid w:val="00A42258"/>
    <w:rsid w:val="00A44D8A"/>
    <w:rsid w:val="00A44DBF"/>
    <w:rsid w:val="00A455D9"/>
    <w:rsid w:val="00A466AB"/>
    <w:rsid w:val="00A46E36"/>
    <w:rsid w:val="00A46F2F"/>
    <w:rsid w:val="00A4766A"/>
    <w:rsid w:val="00A47E34"/>
    <w:rsid w:val="00A509B2"/>
    <w:rsid w:val="00A50A0A"/>
    <w:rsid w:val="00A50CA6"/>
    <w:rsid w:val="00A50E52"/>
    <w:rsid w:val="00A50EA1"/>
    <w:rsid w:val="00A5104B"/>
    <w:rsid w:val="00A51059"/>
    <w:rsid w:val="00A51162"/>
    <w:rsid w:val="00A51685"/>
    <w:rsid w:val="00A5221B"/>
    <w:rsid w:val="00A52A86"/>
    <w:rsid w:val="00A533FC"/>
    <w:rsid w:val="00A5609C"/>
    <w:rsid w:val="00A56859"/>
    <w:rsid w:val="00A570E2"/>
    <w:rsid w:val="00A5732C"/>
    <w:rsid w:val="00A57B48"/>
    <w:rsid w:val="00A57DA5"/>
    <w:rsid w:val="00A57EF1"/>
    <w:rsid w:val="00A60D53"/>
    <w:rsid w:val="00A618B8"/>
    <w:rsid w:val="00A62046"/>
    <w:rsid w:val="00A6232A"/>
    <w:rsid w:val="00A62EEA"/>
    <w:rsid w:val="00A635B0"/>
    <w:rsid w:val="00A6386F"/>
    <w:rsid w:val="00A63BE4"/>
    <w:rsid w:val="00A64738"/>
    <w:rsid w:val="00A65AFE"/>
    <w:rsid w:val="00A65BA1"/>
    <w:rsid w:val="00A65C04"/>
    <w:rsid w:val="00A65E15"/>
    <w:rsid w:val="00A66058"/>
    <w:rsid w:val="00A668C4"/>
    <w:rsid w:val="00A677D4"/>
    <w:rsid w:val="00A70331"/>
    <w:rsid w:val="00A7049C"/>
    <w:rsid w:val="00A70D27"/>
    <w:rsid w:val="00A70E3A"/>
    <w:rsid w:val="00A71557"/>
    <w:rsid w:val="00A715B7"/>
    <w:rsid w:val="00A72749"/>
    <w:rsid w:val="00A73329"/>
    <w:rsid w:val="00A74125"/>
    <w:rsid w:val="00A745B7"/>
    <w:rsid w:val="00A75364"/>
    <w:rsid w:val="00A75411"/>
    <w:rsid w:val="00A75575"/>
    <w:rsid w:val="00A76AB1"/>
    <w:rsid w:val="00A76AFC"/>
    <w:rsid w:val="00A77030"/>
    <w:rsid w:val="00A778CF"/>
    <w:rsid w:val="00A7794A"/>
    <w:rsid w:val="00A77C94"/>
    <w:rsid w:val="00A77D2E"/>
    <w:rsid w:val="00A808B6"/>
    <w:rsid w:val="00A81513"/>
    <w:rsid w:val="00A81864"/>
    <w:rsid w:val="00A81A80"/>
    <w:rsid w:val="00A8247D"/>
    <w:rsid w:val="00A82826"/>
    <w:rsid w:val="00A82F04"/>
    <w:rsid w:val="00A8328C"/>
    <w:rsid w:val="00A83FB0"/>
    <w:rsid w:val="00A840AA"/>
    <w:rsid w:val="00A848EB"/>
    <w:rsid w:val="00A84B1D"/>
    <w:rsid w:val="00A84FCB"/>
    <w:rsid w:val="00A85476"/>
    <w:rsid w:val="00A85B85"/>
    <w:rsid w:val="00A8763A"/>
    <w:rsid w:val="00A876E4"/>
    <w:rsid w:val="00A87BD3"/>
    <w:rsid w:val="00A904DF"/>
    <w:rsid w:val="00A9087C"/>
    <w:rsid w:val="00A910A3"/>
    <w:rsid w:val="00A92BEA"/>
    <w:rsid w:val="00A92DB6"/>
    <w:rsid w:val="00A93C25"/>
    <w:rsid w:val="00A9404D"/>
    <w:rsid w:val="00A95645"/>
    <w:rsid w:val="00A956DB"/>
    <w:rsid w:val="00A95CDE"/>
    <w:rsid w:val="00A95E85"/>
    <w:rsid w:val="00A963EE"/>
    <w:rsid w:val="00A96E49"/>
    <w:rsid w:val="00A971A7"/>
    <w:rsid w:val="00A97C6F"/>
    <w:rsid w:val="00AA023A"/>
    <w:rsid w:val="00AA2F8A"/>
    <w:rsid w:val="00AA31E9"/>
    <w:rsid w:val="00AA32FB"/>
    <w:rsid w:val="00AA3BB5"/>
    <w:rsid w:val="00AA3F52"/>
    <w:rsid w:val="00AA4217"/>
    <w:rsid w:val="00AA4261"/>
    <w:rsid w:val="00AA5C85"/>
    <w:rsid w:val="00AA5E2D"/>
    <w:rsid w:val="00AA604E"/>
    <w:rsid w:val="00AA6FB6"/>
    <w:rsid w:val="00AA74B4"/>
    <w:rsid w:val="00AA7588"/>
    <w:rsid w:val="00AA7824"/>
    <w:rsid w:val="00AA78A0"/>
    <w:rsid w:val="00AB1AE6"/>
    <w:rsid w:val="00AB1F0B"/>
    <w:rsid w:val="00AB2D0F"/>
    <w:rsid w:val="00AB3DF9"/>
    <w:rsid w:val="00AB434F"/>
    <w:rsid w:val="00AB44D5"/>
    <w:rsid w:val="00AB48F9"/>
    <w:rsid w:val="00AB4ADD"/>
    <w:rsid w:val="00AB56C4"/>
    <w:rsid w:val="00AB6043"/>
    <w:rsid w:val="00AB6D69"/>
    <w:rsid w:val="00AB6DC3"/>
    <w:rsid w:val="00AB7469"/>
    <w:rsid w:val="00AB7733"/>
    <w:rsid w:val="00AC02B7"/>
    <w:rsid w:val="00AC09D7"/>
    <w:rsid w:val="00AC0EF3"/>
    <w:rsid w:val="00AC1240"/>
    <w:rsid w:val="00AC1942"/>
    <w:rsid w:val="00AC1D54"/>
    <w:rsid w:val="00AC3BAA"/>
    <w:rsid w:val="00AC41FC"/>
    <w:rsid w:val="00AC4550"/>
    <w:rsid w:val="00AC472E"/>
    <w:rsid w:val="00AC4928"/>
    <w:rsid w:val="00AC567F"/>
    <w:rsid w:val="00AC580B"/>
    <w:rsid w:val="00AC6312"/>
    <w:rsid w:val="00AC7081"/>
    <w:rsid w:val="00AC7680"/>
    <w:rsid w:val="00AD11A5"/>
    <w:rsid w:val="00AD17FD"/>
    <w:rsid w:val="00AD19E0"/>
    <w:rsid w:val="00AD1C34"/>
    <w:rsid w:val="00AD1E39"/>
    <w:rsid w:val="00AD2DE4"/>
    <w:rsid w:val="00AD33A4"/>
    <w:rsid w:val="00AD3C54"/>
    <w:rsid w:val="00AD3EC4"/>
    <w:rsid w:val="00AD46E8"/>
    <w:rsid w:val="00AD48BA"/>
    <w:rsid w:val="00AD6484"/>
    <w:rsid w:val="00AD6574"/>
    <w:rsid w:val="00AD72F1"/>
    <w:rsid w:val="00AD7F13"/>
    <w:rsid w:val="00AE0174"/>
    <w:rsid w:val="00AE0680"/>
    <w:rsid w:val="00AE1928"/>
    <w:rsid w:val="00AE236B"/>
    <w:rsid w:val="00AE2BCA"/>
    <w:rsid w:val="00AE2D67"/>
    <w:rsid w:val="00AE5853"/>
    <w:rsid w:val="00AE597F"/>
    <w:rsid w:val="00AE5F2C"/>
    <w:rsid w:val="00AE636A"/>
    <w:rsid w:val="00AE68BC"/>
    <w:rsid w:val="00AE6AE5"/>
    <w:rsid w:val="00AE6F58"/>
    <w:rsid w:val="00AF0386"/>
    <w:rsid w:val="00AF03B2"/>
    <w:rsid w:val="00AF1505"/>
    <w:rsid w:val="00AF17E7"/>
    <w:rsid w:val="00AF19D3"/>
    <w:rsid w:val="00AF1DB4"/>
    <w:rsid w:val="00AF1EE1"/>
    <w:rsid w:val="00AF2094"/>
    <w:rsid w:val="00AF3138"/>
    <w:rsid w:val="00AF31DF"/>
    <w:rsid w:val="00AF357F"/>
    <w:rsid w:val="00AF4EB1"/>
    <w:rsid w:val="00AF5461"/>
    <w:rsid w:val="00AF619A"/>
    <w:rsid w:val="00AF62E1"/>
    <w:rsid w:val="00AF646D"/>
    <w:rsid w:val="00AF6B79"/>
    <w:rsid w:val="00AF70AE"/>
    <w:rsid w:val="00AF7CF1"/>
    <w:rsid w:val="00B003B6"/>
    <w:rsid w:val="00B01105"/>
    <w:rsid w:val="00B019D6"/>
    <w:rsid w:val="00B024CD"/>
    <w:rsid w:val="00B03A6D"/>
    <w:rsid w:val="00B03B42"/>
    <w:rsid w:val="00B03FD8"/>
    <w:rsid w:val="00B043AE"/>
    <w:rsid w:val="00B045D3"/>
    <w:rsid w:val="00B056E7"/>
    <w:rsid w:val="00B059A2"/>
    <w:rsid w:val="00B05BCE"/>
    <w:rsid w:val="00B06C44"/>
    <w:rsid w:val="00B07136"/>
    <w:rsid w:val="00B073CC"/>
    <w:rsid w:val="00B07EE9"/>
    <w:rsid w:val="00B108CD"/>
    <w:rsid w:val="00B10BFE"/>
    <w:rsid w:val="00B1111C"/>
    <w:rsid w:val="00B112AE"/>
    <w:rsid w:val="00B11706"/>
    <w:rsid w:val="00B11AE0"/>
    <w:rsid w:val="00B11D27"/>
    <w:rsid w:val="00B12A89"/>
    <w:rsid w:val="00B12D19"/>
    <w:rsid w:val="00B13360"/>
    <w:rsid w:val="00B137D2"/>
    <w:rsid w:val="00B138C5"/>
    <w:rsid w:val="00B13D0B"/>
    <w:rsid w:val="00B13E3F"/>
    <w:rsid w:val="00B15981"/>
    <w:rsid w:val="00B15BB9"/>
    <w:rsid w:val="00B15C28"/>
    <w:rsid w:val="00B15CC2"/>
    <w:rsid w:val="00B1603C"/>
    <w:rsid w:val="00B1612F"/>
    <w:rsid w:val="00B16214"/>
    <w:rsid w:val="00B162DF"/>
    <w:rsid w:val="00B17A90"/>
    <w:rsid w:val="00B20C2C"/>
    <w:rsid w:val="00B21DDA"/>
    <w:rsid w:val="00B228AC"/>
    <w:rsid w:val="00B229AF"/>
    <w:rsid w:val="00B22E9E"/>
    <w:rsid w:val="00B23654"/>
    <w:rsid w:val="00B23D48"/>
    <w:rsid w:val="00B2406E"/>
    <w:rsid w:val="00B24A67"/>
    <w:rsid w:val="00B25F18"/>
    <w:rsid w:val="00B26004"/>
    <w:rsid w:val="00B26ACC"/>
    <w:rsid w:val="00B27003"/>
    <w:rsid w:val="00B27E84"/>
    <w:rsid w:val="00B3054A"/>
    <w:rsid w:val="00B305F8"/>
    <w:rsid w:val="00B30C31"/>
    <w:rsid w:val="00B30ECB"/>
    <w:rsid w:val="00B31801"/>
    <w:rsid w:val="00B3294C"/>
    <w:rsid w:val="00B32EF4"/>
    <w:rsid w:val="00B33533"/>
    <w:rsid w:val="00B3380C"/>
    <w:rsid w:val="00B33FBE"/>
    <w:rsid w:val="00B35C87"/>
    <w:rsid w:val="00B37225"/>
    <w:rsid w:val="00B37BCC"/>
    <w:rsid w:val="00B406A0"/>
    <w:rsid w:val="00B40F73"/>
    <w:rsid w:val="00B41047"/>
    <w:rsid w:val="00B41AEA"/>
    <w:rsid w:val="00B41D4F"/>
    <w:rsid w:val="00B424BE"/>
    <w:rsid w:val="00B427AE"/>
    <w:rsid w:val="00B42DDC"/>
    <w:rsid w:val="00B44A39"/>
    <w:rsid w:val="00B45CF8"/>
    <w:rsid w:val="00B46AEE"/>
    <w:rsid w:val="00B46DC1"/>
    <w:rsid w:val="00B47BC5"/>
    <w:rsid w:val="00B50257"/>
    <w:rsid w:val="00B50E6B"/>
    <w:rsid w:val="00B50E9B"/>
    <w:rsid w:val="00B52AD6"/>
    <w:rsid w:val="00B52EFE"/>
    <w:rsid w:val="00B530B8"/>
    <w:rsid w:val="00B55C6F"/>
    <w:rsid w:val="00B56805"/>
    <w:rsid w:val="00B56AD6"/>
    <w:rsid w:val="00B57965"/>
    <w:rsid w:val="00B57ED4"/>
    <w:rsid w:val="00B60145"/>
    <w:rsid w:val="00B60214"/>
    <w:rsid w:val="00B60953"/>
    <w:rsid w:val="00B618AF"/>
    <w:rsid w:val="00B621D2"/>
    <w:rsid w:val="00B626A5"/>
    <w:rsid w:val="00B636BF"/>
    <w:rsid w:val="00B63A40"/>
    <w:rsid w:val="00B641AC"/>
    <w:rsid w:val="00B65170"/>
    <w:rsid w:val="00B65212"/>
    <w:rsid w:val="00B65978"/>
    <w:rsid w:val="00B65BC9"/>
    <w:rsid w:val="00B6614B"/>
    <w:rsid w:val="00B66169"/>
    <w:rsid w:val="00B663B3"/>
    <w:rsid w:val="00B66A87"/>
    <w:rsid w:val="00B66FE6"/>
    <w:rsid w:val="00B6782B"/>
    <w:rsid w:val="00B67934"/>
    <w:rsid w:val="00B7001A"/>
    <w:rsid w:val="00B70AAF"/>
    <w:rsid w:val="00B70D2A"/>
    <w:rsid w:val="00B71BCD"/>
    <w:rsid w:val="00B7269F"/>
    <w:rsid w:val="00B72C1C"/>
    <w:rsid w:val="00B73BDD"/>
    <w:rsid w:val="00B74425"/>
    <w:rsid w:val="00B744D9"/>
    <w:rsid w:val="00B75B6A"/>
    <w:rsid w:val="00B760B5"/>
    <w:rsid w:val="00B7613E"/>
    <w:rsid w:val="00B766C3"/>
    <w:rsid w:val="00B7697B"/>
    <w:rsid w:val="00B76C55"/>
    <w:rsid w:val="00B76EEA"/>
    <w:rsid w:val="00B76F03"/>
    <w:rsid w:val="00B77285"/>
    <w:rsid w:val="00B77287"/>
    <w:rsid w:val="00B77F4D"/>
    <w:rsid w:val="00B80B63"/>
    <w:rsid w:val="00B80FD2"/>
    <w:rsid w:val="00B81232"/>
    <w:rsid w:val="00B818A3"/>
    <w:rsid w:val="00B81B6E"/>
    <w:rsid w:val="00B82063"/>
    <w:rsid w:val="00B82797"/>
    <w:rsid w:val="00B829BB"/>
    <w:rsid w:val="00B82A4B"/>
    <w:rsid w:val="00B82C54"/>
    <w:rsid w:val="00B83667"/>
    <w:rsid w:val="00B853F9"/>
    <w:rsid w:val="00B85B89"/>
    <w:rsid w:val="00B85BD7"/>
    <w:rsid w:val="00B85E18"/>
    <w:rsid w:val="00B86526"/>
    <w:rsid w:val="00B86A79"/>
    <w:rsid w:val="00B87194"/>
    <w:rsid w:val="00B904FD"/>
    <w:rsid w:val="00B91158"/>
    <w:rsid w:val="00B91909"/>
    <w:rsid w:val="00B9229D"/>
    <w:rsid w:val="00B9260C"/>
    <w:rsid w:val="00B92B6B"/>
    <w:rsid w:val="00B9318E"/>
    <w:rsid w:val="00B93BA6"/>
    <w:rsid w:val="00B9443F"/>
    <w:rsid w:val="00B94476"/>
    <w:rsid w:val="00B9449A"/>
    <w:rsid w:val="00B94BAC"/>
    <w:rsid w:val="00B96083"/>
    <w:rsid w:val="00B96548"/>
    <w:rsid w:val="00B96881"/>
    <w:rsid w:val="00B9757C"/>
    <w:rsid w:val="00B97AB0"/>
    <w:rsid w:val="00B97C34"/>
    <w:rsid w:val="00BA0181"/>
    <w:rsid w:val="00BA134A"/>
    <w:rsid w:val="00BA185A"/>
    <w:rsid w:val="00BA28FF"/>
    <w:rsid w:val="00BA2AEF"/>
    <w:rsid w:val="00BA370C"/>
    <w:rsid w:val="00BA3BEC"/>
    <w:rsid w:val="00BA4580"/>
    <w:rsid w:val="00BA458F"/>
    <w:rsid w:val="00BA46EE"/>
    <w:rsid w:val="00BA5096"/>
    <w:rsid w:val="00BA5430"/>
    <w:rsid w:val="00BA5851"/>
    <w:rsid w:val="00BA5B9E"/>
    <w:rsid w:val="00BA5C7F"/>
    <w:rsid w:val="00BA5F11"/>
    <w:rsid w:val="00BA77D0"/>
    <w:rsid w:val="00BB109D"/>
    <w:rsid w:val="00BB184B"/>
    <w:rsid w:val="00BB27E0"/>
    <w:rsid w:val="00BB29FF"/>
    <w:rsid w:val="00BB33CE"/>
    <w:rsid w:val="00BB3986"/>
    <w:rsid w:val="00BB58BB"/>
    <w:rsid w:val="00BB5B15"/>
    <w:rsid w:val="00BB690D"/>
    <w:rsid w:val="00BC0FF4"/>
    <w:rsid w:val="00BC1702"/>
    <w:rsid w:val="00BC1D94"/>
    <w:rsid w:val="00BC23C0"/>
    <w:rsid w:val="00BC2723"/>
    <w:rsid w:val="00BC2C4A"/>
    <w:rsid w:val="00BC3D6C"/>
    <w:rsid w:val="00BC3F1A"/>
    <w:rsid w:val="00BC4097"/>
    <w:rsid w:val="00BC475F"/>
    <w:rsid w:val="00BC4BAD"/>
    <w:rsid w:val="00BC50C2"/>
    <w:rsid w:val="00BC5298"/>
    <w:rsid w:val="00BC602F"/>
    <w:rsid w:val="00BC6255"/>
    <w:rsid w:val="00BC65A8"/>
    <w:rsid w:val="00BC6AC7"/>
    <w:rsid w:val="00BC73E2"/>
    <w:rsid w:val="00BC7BFD"/>
    <w:rsid w:val="00BD0651"/>
    <w:rsid w:val="00BD0B3E"/>
    <w:rsid w:val="00BD1B44"/>
    <w:rsid w:val="00BD2000"/>
    <w:rsid w:val="00BD2C58"/>
    <w:rsid w:val="00BD32CD"/>
    <w:rsid w:val="00BD4898"/>
    <w:rsid w:val="00BD48AE"/>
    <w:rsid w:val="00BD5F56"/>
    <w:rsid w:val="00BD5FB8"/>
    <w:rsid w:val="00BD604D"/>
    <w:rsid w:val="00BD6530"/>
    <w:rsid w:val="00BD74A6"/>
    <w:rsid w:val="00BE0807"/>
    <w:rsid w:val="00BE0869"/>
    <w:rsid w:val="00BE0AE6"/>
    <w:rsid w:val="00BE126F"/>
    <w:rsid w:val="00BE14F7"/>
    <w:rsid w:val="00BE17E6"/>
    <w:rsid w:val="00BE286D"/>
    <w:rsid w:val="00BE2D39"/>
    <w:rsid w:val="00BE343A"/>
    <w:rsid w:val="00BE35FF"/>
    <w:rsid w:val="00BE523A"/>
    <w:rsid w:val="00BE566B"/>
    <w:rsid w:val="00BE595F"/>
    <w:rsid w:val="00BE6550"/>
    <w:rsid w:val="00BE6713"/>
    <w:rsid w:val="00BF06EB"/>
    <w:rsid w:val="00BF1892"/>
    <w:rsid w:val="00BF3419"/>
    <w:rsid w:val="00BF376A"/>
    <w:rsid w:val="00BF39CE"/>
    <w:rsid w:val="00BF3E4A"/>
    <w:rsid w:val="00BF4217"/>
    <w:rsid w:val="00BF4370"/>
    <w:rsid w:val="00BF4B54"/>
    <w:rsid w:val="00BF4C18"/>
    <w:rsid w:val="00BF4CB9"/>
    <w:rsid w:val="00BF4D3C"/>
    <w:rsid w:val="00BF544B"/>
    <w:rsid w:val="00BF5E01"/>
    <w:rsid w:val="00BF60B8"/>
    <w:rsid w:val="00BF7DF0"/>
    <w:rsid w:val="00C01315"/>
    <w:rsid w:val="00C013CE"/>
    <w:rsid w:val="00C01431"/>
    <w:rsid w:val="00C03A0E"/>
    <w:rsid w:val="00C03C17"/>
    <w:rsid w:val="00C0478E"/>
    <w:rsid w:val="00C04F78"/>
    <w:rsid w:val="00C04FF4"/>
    <w:rsid w:val="00C055D5"/>
    <w:rsid w:val="00C06826"/>
    <w:rsid w:val="00C076A9"/>
    <w:rsid w:val="00C07AD5"/>
    <w:rsid w:val="00C103D0"/>
    <w:rsid w:val="00C10F19"/>
    <w:rsid w:val="00C11E93"/>
    <w:rsid w:val="00C11EC6"/>
    <w:rsid w:val="00C12284"/>
    <w:rsid w:val="00C1296F"/>
    <w:rsid w:val="00C12F56"/>
    <w:rsid w:val="00C12F59"/>
    <w:rsid w:val="00C14A85"/>
    <w:rsid w:val="00C14B1D"/>
    <w:rsid w:val="00C14FC0"/>
    <w:rsid w:val="00C15903"/>
    <w:rsid w:val="00C15BA1"/>
    <w:rsid w:val="00C15FC8"/>
    <w:rsid w:val="00C16199"/>
    <w:rsid w:val="00C16475"/>
    <w:rsid w:val="00C20846"/>
    <w:rsid w:val="00C20AEC"/>
    <w:rsid w:val="00C20D2F"/>
    <w:rsid w:val="00C20FF1"/>
    <w:rsid w:val="00C213CF"/>
    <w:rsid w:val="00C213F5"/>
    <w:rsid w:val="00C2161F"/>
    <w:rsid w:val="00C21D7C"/>
    <w:rsid w:val="00C21E3C"/>
    <w:rsid w:val="00C22072"/>
    <w:rsid w:val="00C220A6"/>
    <w:rsid w:val="00C22722"/>
    <w:rsid w:val="00C2277C"/>
    <w:rsid w:val="00C233D4"/>
    <w:rsid w:val="00C2347B"/>
    <w:rsid w:val="00C2380F"/>
    <w:rsid w:val="00C23A8F"/>
    <w:rsid w:val="00C23ADC"/>
    <w:rsid w:val="00C24524"/>
    <w:rsid w:val="00C24675"/>
    <w:rsid w:val="00C24B80"/>
    <w:rsid w:val="00C2539C"/>
    <w:rsid w:val="00C258ED"/>
    <w:rsid w:val="00C25949"/>
    <w:rsid w:val="00C25BF1"/>
    <w:rsid w:val="00C25E1F"/>
    <w:rsid w:val="00C2616C"/>
    <w:rsid w:val="00C264FB"/>
    <w:rsid w:val="00C2679B"/>
    <w:rsid w:val="00C27B4C"/>
    <w:rsid w:val="00C27CD5"/>
    <w:rsid w:val="00C31A18"/>
    <w:rsid w:val="00C31BA6"/>
    <w:rsid w:val="00C31D38"/>
    <w:rsid w:val="00C31EB6"/>
    <w:rsid w:val="00C331C3"/>
    <w:rsid w:val="00C3366C"/>
    <w:rsid w:val="00C33A1A"/>
    <w:rsid w:val="00C33C12"/>
    <w:rsid w:val="00C33E88"/>
    <w:rsid w:val="00C341BB"/>
    <w:rsid w:val="00C3456B"/>
    <w:rsid w:val="00C35B2F"/>
    <w:rsid w:val="00C35CE3"/>
    <w:rsid w:val="00C36001"/>
    <w:rsid w:val="00C36C9B"/>
    <w:rsid w:val="00C371E2"/>
    <w:rsid w:val="00C37DD5"/>
    <w:rsid w:val="00C37F86"/>
    <w:rsid w:val="00C4098F"/>
    <w:rsid w:val="00C40C77"/>
    <w:rsid w:val="00C4203B"/>
    <w:rsid w:val="00C43141"/>
    <w:rsid w:val="00C431A3"/>
    <w:rsid w:val="00C435AB"/>
    <w:rsid w:val="00C43ABE"/>
    <w:rsid w:val="00C44329"/>
    <w:rsid w:val="00C445E4"/>
    <w:rsid w:val="00C44CE8"/>
    <w:rsid w:val="00C45311"/>
    <w:rsid w:val="00C4603C"/>
    <w:rsid w:val="00C4631C"/>
    <w:rsid w:val="00C50767"/>
    <w:rsid w:val="00C52299"/>
    <w:rsid w:val="00C52858"/>
    <w:rsid w:val="00C52D47"/>
    <w:rsid w:val="00C535ED"/>
    <w:rsid w:val="00C54087"/>
    <w:rsid w:val="00C547BB"/>
    <w:rsid w:val="00C5492B"/>
    <w:rsid w:val="00C55736"/>
    <w:rsid w:val="00C55BD3"/>
    <w:rsid w:val="00C57793"/>
    <w:rsid w:val="00C579B6"/>
    <w:rsid w:val="00C57A68"/>
    <w:rsid w:val="00C608A2"/>
    <w:rsid w:val="00C60A7F"/>
    <w:rsid w:val="00C60BE5"/>
    <w:rsid w:val="00C60BFE"/>
    <w:rsid w:val="00C610BF"/>
    <w:rsid w:val="00C6156E"/>
    <w:rsid w:val="00C618D6"/>
    <w:rsid w:val="00C62021"/>
    <w:rsid w:val="00C62B90"/>
    <w:rsid w:val="00C6303E"/>
    <w:rsid w:val="00C63D79"/>
    <w:rsid w:val="00C64C88"/>
    <w:rsid w:val="00C64E44"/>
    <w:rsid w:val="00C653C0"/>
    <w:rsid w:val="00C65860"/>
    <w:rsid w:val="00C66707"/>
    <w:rsid w:val="00C66DCB"/>
    <w:rsid w:val="00C6701F"/>
    <w:rsid w:val="00C672D6"/>
    <w:rsid w:val="00C6749D"/>
    <w:rsid w:val="00C679AD"/>
    <w:rsid w:val="00C67AA5"/>
    <w:rsid w:val="00C703FE"/>
    <w:rsid w:val="00C70ECE"/>
    <w:rsid w:val="00C713CB"/>
    <w:rsid w:val="00C71BA1"/>
    <w:rsid w:val="00C72219"/>
    <w:rsid w:val="00C7264D"/>
    <w:rsid w:val="00C7266D"/>
    <w:rsid w:val="00C72889"/>
    <w:rsid w:val="00C7293D"/>
    <w:rsid w:val="00C72B81"/>
    <w:rsid w:val="00C73383"/>
    <w:rsid w:val="00C73D0D"/>
    <w:rsid w:val="00C75A18"/>
    <w:rsid w:val="00C75B4C"/>
    <w:rsid w:val="00C76067"/>
    <w:rsid w:val="00C77EDA"/>
    <w:rsid w:val="00C77F54"/>
    <w:rsid w:val="00C801DF"/>
    <w:rsid w:val="00C81FB8"/>
    <w:rsid w:val="00C82C80"/>
    <w:rsid w:val="00C8432D"/>
    <w:rsid w:val="00C84F18"/>
    <w:rsid w:val="00C85981"/>
    <w:rsid w:val="00C85C62"/>
    <w:rsid w:val="00C85FD8"/>
    <w:rsid w:val="00C86A8F"/>
    <w:rsid w:val="00C86BFC"/>
    <w:rsid w:val="00C879B0"/>
    <w:rsid w:val="00C87D3E"/>
    <w:rsid w:val="00C90180"/>
    <w:rsid w:val="00C9046A"/>
    <w:rsid w:val="00C9053D"/>
    <w:rsid w:val="00C90707"/>
    <w:rsid w:val="00C907CD"/>
    <w:rsid w:val="00C90A50"/>
    <w:rsid w:val="00C91B6F"/>
    <w:rsid w:val="00C91B8A"/>
    <w:rsid w:val="00C9291F"/>
    <w:rsid w:val="00C92D94"/>
    <w:rsid w:val="00C92F88"/>
    <w:rsid w:val="00C93A61"/>
    <w:rsid w:val="00C940A2"/>
    <w:rsid w:val="00C94453"/>
    <w:rsid w:val="00C94550"/>
    <w:rsid w:val="00C94760"/>
    <w:rsid w:val="00C94D61"/>
    <w:rsid w:val="00C9549D"/>
    <w:rsid w:val="00C96622"/>
    <w:rsid w:val="00C96908"/>
    <w:rsid w:val="00C96C43"/>
    <w:rsid w:val="00C96C90"/>
    <w:rsid w:val="00C97DFA"/>
    <w:rsid w:val="00C97F10"/>
    <w:rsid w:val="00CA03E2"/>
    <w:rsid w:val="00CA0628"/>
    <w:rsid w:val="00CA0A1B"/>
    <w:rsid w:val="00CA1A4D"/>
    <w:rsid w:val="00CA21FF"/>
    <w:rsid w:val="00CA2652"/>
    <w:rsid w:val="00CA28A3"/>
    <w:rsid w:val="00CA2CC5"/>
    <w:rsid w:val="00CA31C1"/>
    <w:rsid w:val="00CA429A"/>
    <w:rsid w:val="00CA53EE"/>
    <w:rsid w:val="00CA5AA5"/>
    <w:rsid w:val="00CA5D94"/>
    <w:rsid w:val="00CA6E4C"/>
    <w:rsid w:val="00CA7C38"/>
    <w:rsid w:val="00CB006C"/>
    <w:rsid w:val="00CB0929"/>
    <w:rsid w:val="00CB09E1"/>
    <w:rsid w:val="00CB15DA"/>
    <w:rsid w:val="00CB1717"/>
    <w:rsid w:val="00CB1D11"/>
    <w:rsid w:val="00CB1D68"/>
    <w:rsid w:val="00CB2A81"/>
    <w:rsid w:val="00CB33FA"/>
    <w:rsid w:val="00CB3D31"/>
    <w:rsid w:val="00CB4295"/>
    <w:rsid w:val="00CB434F"/>
    <w:rsid w:val="00CB4A3E"/>
    <w:rsid w:val="00CB4D1A"/>
    <w:rsid w:val="00CB53CB"/>
    <w:rsid w:val="00CB55C9"/>
    <w:rsid w:val="00CB63B5"/>
    <w:rsid w:val="00CB6E43"/>
    <w:rsid w:val="00CB6EDE"/>
    <w:rsid w:val="00CB7938"/>
    <w:rsid w:val="00CB7C1B"/>
    <w:rsid w:val="00CC23DF"/>
    <w:rsid w:val="00CC2BE7"/>
    <w:rsid w:val="00CC2FBF"/>
    <w:rsid w:val="00CC339A"/>
    <w:rsid w:val="00CC3E22"/>
    <w:rsid w:val="00CC450C"/>
    <w:rsid w:val="00CC4E4F"/>
    <w:rsid w:val="00CC4F58"/>
    <w:rsid w:val="00CC52D3"/>
    <w:rsid w:val="00CC557E"/>
    <w:rsid w:val="00CC5B3C"/>
    <w:rsid w:val="00CC6000"/>
    <w:rsid w:val="00CC689E"/>
    <w:rsid w:val="00CC6BBF"/>
    <w:rsid w:val="00CC6C63"/>
    <w:rsid w:val="00CC6E12"/>
    <w:rsid w:val="00CD0315"/>
    <w:rsid w:val="00CD058A"/>
    <w:rsid w:val="00CD073E"/>
    <w:rsid w:val="00CD1F39"/>
    <w:rsid w:val="00CD2891"/>
    <w:rsid w:val="00CD3398"/>
    <w:rsid w:val="00CD3771"/>
    <w:rsid w:val="00CD5509"/>
    <w:rsid w:val="00CD568D"/>
    <w:rsid w:val="00CD5744"/>
    <w:rsid w:val="00CD5A90"/>
    <w:rsid w:val="00CD60E6"/>
    <w:rsid w:val="00CD6698"/>
    <w:rsid w:val="00CD6D98"/>
    <w:rsid w:val="00CE039A"/>
    <w:rsid w:val="00CE03A8"/>
    <w:rsid w:val="00CE0488"/>
    <w:rsid w:val="00CE12EF"/>
    <w:rsid w:val="00CE162F"/>
    <w:rsid w:val="00CE2F2E"/>
    <w:rsid w:val="00CE340E"/>
    <w:rsid w:val="00CE362A"/>
    <w:rsid w:val="00CE3850"/>
    <w:rsid w:val="00CE441A"/>
    <w:rsid w:val="00CE4727"/>
    <w:rsid w:val="00CE6858"/>
    <w:rsid w:val="00CE71BE"/>
    <w:rsid w:val="00CE7445"/>
    <w:rsid w:val="00CE7F61"/>
    <w:rsid w:val="00CF0359"/>
    <w:rsid w:val="00CF0E05"/>
    <w:rsid w:val="00CF0F5D"/>
    <w:rsid w:val="00CF177E"/>
    <w:rsid w:val="00CF1B53"/>
    <w:rsid w:val="00CF25E0"/>
    <w:rsid w:val="00CF27FD"/>
    <w:rsid w:val="00CF2AAF"/>
    <w:rsid w:val="00CF3697"/>
    <w:rsid w:val="00CF384C"/>
    <w:rsid w:val="00CF3D10"/>
    <w:rsid w:val="00CF3F30"/>
    <w:rsid w:val="00CF4005"/>
    <w:rsid w:val="00CF42F7"/>
    <w:rsid w:val="00CF4AC9"/>
    <w:rsid w:val="00CF5453"/>
    <w:rsid w:val="00CF5CEE"/>
    <w:rsid w:val="00CF7B81"/>
    <w:rsid w:val="00CF7BB9"/>
    <w:rsid w:val="00D00A17"/>
    <w:rsid w:val="00D00F97"/>
    <w:rsid w:val="00D013A8"/>
    <w:rsid w:val="00D019D1"/>
    <w:rsid w:val="00D01A52"/>
    <w:rsid w:val="00D01DFD"/>
    <w:rsid w:val="00D02258"/>
    <w:rsid w:val="00D023DF"/>
    <w:rsid w:val="00D02D09"/>
    <w:rsid w:val="00D02EB2"/>
    <w:rsid w:val="00D034F7"/>
    <w:rsid w:val="00D03E4E"/>
    <w:rsid w:val="00D055C3"/>
    <w:rsid w:val="00D05A52"/>
    <w:rsid w:val="00D05D3D"/>
    <w:rsid w:val="00D061D2"/>
    <w:rsid w:val="00D06210"/>
    <w:rsid w:val="00D0662D"/>
    <w:rsid w:val="00D06FEB"/>
    <w:rsid w:val="00D07134"/>
    <w:rsid w:val="00D10215"/>
    <w:rsid w:val="00D11111"/>
    <w:rsid w:val="00D113AC"/>
    <w:rsid w:val="00D13800"/>
    <w:rsid w:val="00D13807"/>
    <w:rsid w:val="00D13901"/>
    <w:rsid w:val="00D14561"/>
    <w:rsid w:val="00D148B6"/>
    <w:rsid w:val="00D1498D"/>
    <w:rsid w:val="00D14F1A"/>
    <w:rsid w:val="00D14FFB"/>
    <w:rsid w:val="00D15E0C"/>
    <w:rsid w:val="00D162B3"/>
    <w:rsid w:val="00D164BD"/>
    <w:rsid w:val="00D16D9E"/>
    <w:rsid w:val="00D16F66"/>
    <w:rsid w:val="00D21E20"/>
    <w:rsid w:val="00D229D6"/>
    <w:rsid w:val="00D22EF7"/>
    <w:rsid w:val="00D22F82"/>
    <w:rsid w:val="00D2442F"/>
    <w:rsid w:val="00D26102"/>
    <w:rsid w:val="00D26F73"/>
    <w:rsid w:val="00D27377"/>
    <w:rsid w:val="00D3015F"/>
    <w:rsid w:val="00D304D0"/>
    <w:rsid w:val="00D307B2"/>
    <w:rsid w:val="00D31C54"/>
    <w:rsid w:val="00D31D72"/>
    <w:rsid w:val="00D31E00"/>
    <w:rsid w:val="00D31EB6"/>
    <w:rsid w:val="00D327EC"/>
    <w:rsid w:val="00D335A3"/>
    <w:rsid w:val="00D33729"/>
    <w:rsid w:val="00D33D9B"/>
    <w:rsid w:val="00D347C0"/>
    <w:rsid w:val="00D34CF9"/>
    <w:rsid w:val="00D357E9"/>
    <w:rsid w:val="00D35E5B"/>
    <w:rsid w:val="00D361B5"/>
    <w:rsid w:val="00D37647"/>
    <w:rsid w:val="00D416D6"/>
    <w:rsid w:val="00D41C73"/>
    <w:rsid w:val="00D41D90"/>
    <w:rsid w:val="00D41F4C"/>
    <w:rsid w:val="00D4204B"/>
    <w:rsid w:val="00D42D4B"/>
    <w:rsid w:val="00D431FC"/>
    <w:rsid w:val="00D43D88"/>
    <w:rsid w:val="00D44077"/>
    <w:rsid w:val="00D4408A"/>
    <w:rsid w:val="00D44327"/>
    <w:rsid w:val="00D44EAC"/>
    <w:rsid w:val="00D451A6"/>
    <w:rsid w:val="00D45969"/>
    <w:rsid w:val="00D45E07"/>
    <w:rsid w:val="00D469CC"/>
    <w:rsid w:val="00D4774B"/>
    <w:rsid w:val="00D52FF2"/>
    <w:rsid w:val="00D53EC2"/>
    <w:rsid w:val="00D53F04"/>
    <w:rsid w:val="00D544BD"/>
    <w:rsid w:val="00D5470E"/>
    <w:rsid w:val="00D54C00"/>
    <w:rsid w:val="00D55DFA"/>
    <w:rsid w:val="00D56346"/>
    <w:rsid w:val="00D564B4"/>
    <w:rsid w:val="00D566B5"/>
    <w:rsid w:val="00D5700B"/>
    <w:rsid w:val="00D57A81"/>
    <w:rsid w:val="00D57A9F"/>
    <w:rsid w:val="00D60393"/>
    <w:rsid w:val="00D60477"/>
    <w:rsid w:val="00D60C24"/>
    <w:rsid w:val="00D617A6"/>
    <w:rsid w:val="00D62A39"/>
    <w:rsid w:val="00D630FC"/>
    <w:rsid w:val="00D63E72"/>
    <w:rsid w:val="00D63F60"/>
    <w:rsid w:val="00D640FF"/>
    <w:rsid w:val="00D643A7"/>
    <w:rsid w:val="00D64529"/>
    <w:rsid w:val="00D650C3"/>
    <w:rsid w:val="00D65CF7"/>
    <w:rsid w:val="00D6611E"/>
    <w:rsid w:val="00D6612C"/>
    <w:rsid w:val="00D661A5"/>
    <w:rsid w:val="00D66423"/>
    <w:rsid w:val="00D66EF8"/>
    <w:rsid w:val="00D66F18"/>
    <w:rsid w:val="00D67664"/>
    <w:rsid w:val="00D70D1B"/>
    <w:rsid w:val="00D713F9"/>
    <w:rsid w:val="00D71CB3"/>
    <w:rsid w:val="00D72938"/>
    <w:rsid w:val="00D72A35"/>
    <w:rsid w:val="00D72A98"/>
    <w:rsid w:val="00D72C04"/>
    <w:rsid w:val="00D72CAC"/>
    <w:rsid w:val="00D73229"/>
    <w:rsid w:val="00D756D0"/>
    <w:rsid w:val="00D7595E"/>
    <w:rsid w:val="00D76C9A"/>
    <w:rsid w:val="00D77062"/>
    <w:rsid w:val="00D77350"/>
    <w:rsid w:val="00D77879"/>
    <w:rsid w:val="00D77C92"/>
    <w:rsid w:val="00D80807"/>
    <w:rsid w:val="00D8137C"/>
    <w:rsid w:val="00D828CA"/>
    <w:rsid w:val="00D82A6F"/>
    <w:rsid w:val="00D82B87"/>
    <w:rsid w:val="00D82D38"/>
    <w:rsid w:val="00D8314D"/>
    <w:rsid w:val="00D83632"/>
    <w:rsid w:val="00D838F5"/>
    <w:rsid w:val="00D84105"/>
    <w:rsid w:val="00D84216"/>
    <w:rsid w:val="00D84BCD"/>
    <w:rsid w:val="00D84DC0"/>
    <w:rsid w:val="00D856AC"/>
    <w:rsid w:val="00D8593D"/>
    <w:rsid w:val="00D85C2D"/>
    <w:rsid w:val="00D865A6"/>
    <w:rsid w:val="00D8675D"/>
    <w:rsid w:val="00D868E6"/>
    <w:rsid w:val="00D87D75"/>
    <w:rsid w:val="00D909D7"/>
    <w:rsid w:val="00D91D34"/>
    <w:rsid w:val="00D91ED3"/>
    <w:rsid w:val="00D9215F"/>
    <w:rsid w:val="00D923AC"/>
    <w:rsid w:val="00D92686"/>
    <w:rsid w:val="00D92802"/>
    <w:rsid w:val="00D92ECD"/>
    <w:rsid w:val="00D93B19"/>
    <w:rsid w:val="00D94108"/>
    <w:rsid w:val="00D94338"/>
    <w:rsid w:val="00D94AC7"/>
    <w:rsid w:val="00D9523B"/>
    <w:rsid w:val="00D95419"/>
    <w:rsid w:val="00D961F5"/>
    <w:rsid w:val="00D96FB6"/>
    <w:rsid w:val="00DA0F6D"/>
    <w:rsid w:val="00DA1BEA"/>
    <w:rsid w:val="00DA1E9B"/>
    <w:rsid w:val="00DA27FA"/>
    <w:rsid w:val="00DA288B"/>
    <w:rsid w:val="00DA2CB6"/>
    <w:rsid w:val="00DA3C9E"/>
    <w:rsid w:val="00DA3D02"/>
    <w:rsid w:val="00DA45FE"/>
    <w:rsid w:val="00DA46B7"/>
    <w:rsid w:val="00DA6726"/>
    <w:rsid w:val="00DA69EA"/>
    <w:rsid w:val="00DA6D7E"/>
    <w:rsid w:val="00DA6EA4"/>
    <w:rsid w:val="00DA738F"/>
    <w:rsid w:val="00DA763F"/>
    <w:rsid w:val="00DA7B64"/>
    <w:rsid w:val="00DB063D"/>
    <w:rsid w:val="00DB0E05"/>
    <w:rsid w:val="00DB1136"/>
    <w:rsid w:val="00DB2179"/>
    <w:rsid w:val="00DB296D"/>
    <w:rsid w:val="00DB297C"/>
    <w:rsid w:val="00DB2A35"/>
    <w:rsid w:val="00DB3271"/>
    <w:rsid w:val="00DB3C83"/>
    <w:rsid w:val="00DB3C98"/>
    <w:rsid w:val="00DB3D74"/>
    <w:rsid w:val="00DB3F38"/>
    <w:rsid w:val="00DB4AE8"/>
    <w:rsid w:val="00DB4CB8"/>
    <w:rsid w:val="00DB4E87"/>
    <w:rsid w:val="00DB6B4E"/>
    <w:rsid w:val="00DB6D1A"/>
    <w:rsid w:val="00DB7700"/>
    <w:rsid w:val="00DB7AC3"/>
    <w:rsid w:val="00DB7D3C"/>
    <w:rsid w:val="00DC01EB"/>
    <w:rsid w:val="00DC0CF1"/>
    <w:rsid w:val="00DC2A45"/>
    <w:rsid w:val="00DC2FAB"/>
    <w:rsid w:val="00DC3924"/>
    <w:rsid w:val="00DC3E5E"/>
    <w:rsid w:val="00DC3F77"/>
    <w:rsid w:val="00DC4902"/>
    <w:rsid w:val="00DC6518"/>
    <w:rsid w:val="00DC6E22"/>
    <w:rsid w:val="00DD0282"/>
    <w:rsid w:val="00DD34AB"/>
    <w:rsid w:val="00DD34BA"/>
    <w:rsid w:val="00DD3A75"/>
    <w:rsid w:val="00DD3C41"/>
    <w:rsid w:val="00DD3F19"/>
    <w:rsid w:val="00DD407D"/>
    <w:rsid w:val="00DD5328"/>
    <w:rsid w:val="00DD5392"/>
    <w:rsid w:val="00DD55F3"/>
    <w:rsid w:val="00DD6226"/>
    <w:rsid w:val="00DD6C11"/>
    <w:rsid w:val="00DD6D82"/>
    <w:rsid w:val="00DD7422"/>
    <w:rsid w:val="00DD766D"/>
    <w:rsid w:val="00DD7A12"/>
    <w:rsid w:val="00DE05B3"/>
    <w:rsid w:val="00DE0789"/>
    <w:rsid w:val="00DE07D7"/>
    <w:rsid w:val="00DE08CF"/>
    <w:rsid w:val="00DE0C89"/>
    <w:rsid w:val="00DE1288"/>
    <w:rsid w:val="00DE22D0"/>
    <w:rsid w:val="00DE2D79"/>
    <w:rsid w:val="00DE2F23"/>
    <w:rsid w:val="00DE331F"/>
    <w:rsid w:val="00DE3382"/>
    <w:rsid w:val="00DE36A2"/>
    <w:rsid w:val="00DE37CE"/>
    <w:rsid w:val="00DE3FE3"/>
    <w:rsid w:val="00DE4488"/>
    <w:rsid w:val="00DE4DE3"/>
    <w:rsid w:val="00DE5243"/>
    <w:rsid w:val="00DE5673"/>
    <w:rsid w:val="00DE6839"/>
    <w:rsid w:val="00DE690F"/>
    <w:rsid w:val="00DE7566"/>
    <w:rsid w:val="00DE7585"/>
    <w:rsid w:val="00DE7AE2"/>
    <w:rsid w:val="00DF1044"/>
    <w:rsid w:val="00DF1829"/>
    <w:rsid w:val="00DF1E06"/>
    <w:rsid w:val="00DF2C4C"/>
    <w:rsid w:val="00DF35D1"/>
    <w:rsid w:val="00DF3933"/>
    <w:rsid w:val="00DF3C35"/>
    <w:rsid w:val="00DF5ED8"/>
    <w:rsid w:val="00DF64B2"/>
    <w:rsid w:val="00DF67F3"/>
    <w:rsid w:val="00DF7412"/>
    <w:rsid w:val="00DF74A0"/>
    <w:rsid w:val="00DF74C8"/>
    <w:rsid w:val="00E008CE"/>
    <w:rsid w:val="00E00902"/>
    <w:rsid w:val="00E00D22"/>
    <w:rsid w:val="00E014F7"/>
    <w:rsid w:val="00E016C5"/>
    <w:rsid w:val="00E0176F"/>
    <w:rsid w:val="00E029B0"/>
    <w:rsid w:val="00E02E04"/>
    <w:rsid w:val="00E037B8"/>
    <w:rsid w:val="00E03885"/>
    <w:rsid w:val="00E03DDC"/>
    <w:rsid w:val="00E03F71"/>
    <w:rsid w:val="00E0432A"/>
    <w:rsid w:val="00E04497"/>
    <w:rsid w:val="00E04628"/>
    <w:rsid w:val="00E04A40"/>
    <w:rsid w:val="00E050CA"/>
    <w:rsid w:val="00E05122"/>
    <w:rsid w:val="00E0583E"/>
    <w:rsid w:val="00E05A21"/>
    <w:rsid w:val="00E05F62"/>
    <w:rsid w:val="00E10013"/>
    <w:rsid w:val="00E109CF"/>
    <w:rsid w:val="00E10D80"/>
    <w:rsid w:val="00E11D0C"/>
    <w:rsid w:val="00E141E2"/>
    <w:rsid w:val="00E1421D"/>
    <w:rsid w:val="00E14553"/>
    <w:rsid w:val="00E147FB"/>
    <w:rsid w:val="00E14D4E"/>
    <w:rsid w:val="00E15581"/>
    <w:rsid w:val="00E16FAB"/>
    <w:rsid w:val="00E1772B"/>
    <w:rsid w:val="00E17A7E"/>
    <w:rsid w:val="00E17FDF"/>
    <w:rsid w:val="00E20430"/>
    <w:rsid w:val="00E20A55"/>
    <w:rsid w:val="00E20F07"/>
    <w:rsid w:val="00E21126"/>
    <w:rsid w:val="00E2155C"/>
    <w:rsid w:val="00E21A83"/>
    <w:rsid w:val="00E227E0"/>
    <w:rsid w:val="00E23877"/>
    <w:rsid w:val="00E24084"/>
    <w:rsid w:val="00E241C6"/>
    <w:rsid w:val="00E2483B"/>
    <w:rsid w:val="00E25772"/>
    <w:rsid w:val="00E27031"/>
    <w:rsid w:val="00E27158"/>
    <w:rsid w:val="00E27416"/>
    <w:rsid w:val="00E27733"/>
    <w:rsid w:val="00E305A3"/>
    <w:rsid w:val="00E31321"/>
    <w:rsid w:val="00E317AD"/>
    <w:rsid w:val="00E32554"/>
    <w:rsid w:val="00E32CF9"/>
    <w:rsid w:val="00E32D4B"/>
    <w:rsid w:val="00E334FF"/>
    <w:rsid w:val="00E33DA6"/>
    <w:rsid w:val="00E34441"/>
    <w:rsid w:val="00E35737"/>
    <w:rsid w:val="00E35CDC"/>
    <w:rsid w:val="00E364D9"/>
    <w:rsid w:val="00E3651D"/>
    <w:rsid w:val="00E36747"/>
    <w:rsid w:val="00E369C1"/>
    <w:rsid w:val="00E36A08"/>
    <w:rsid w:val="00E36B99"/>
    <w:rsid w:val="00E3719E"/>
    <w:rsid w:val="00E37824"/>
    <w:rsid w:val="00E378F7"/>
    <w:rsid w:val="00E40465"/>
    <w:rsid w:val="00E4140B"/>
    <w:rsid w:val="00E42137"/>
    <w:rsid w:val="00E43C3F"/>
    <w:rsid w:val="00E4454B"/>
    <w:rsid w:val="00E445E1"/>
    <w:rsid w:val="00E4469D"/>
    <w:rsid w:val="00E45518"/>
    <w:rsid w:val="00E45695"/>
    <w:rsid w:val="00E45EC7"/>
    <w:rsid w:val="00E4650D"/>
    <w:rsid w:val="00E46A62"/>
    <w:rsid w:val="00E47EFE"/>
    <w:rsid w:val="00E50781"/>
    <w:rsid w:val="00E50915"/>
    <w:rsid w:val="00E51B64"/>
    <w:rsid w:val="00E523F6"/>
    <w:rsid w:val="00E53634"/>
    <w:rsid w:val="00E53C6A"/>
    <w:rsid w:val="00E54381"/>
    <w:rsid w:val="00E548DD"/>
    <w:rsid w:val="00E54AD1"/>
    <w:rsid w:val="00E54F51"/>
    <w:rsid w:val="00E554AA"/>
    <w:rsid w:val="00E55A01"/>
    <w:rsid w:val="00E55BE1"/>
    <w:rsid w:val="00E56132"/>
    <w:rsid w:val="00E5613C"/>
    <w:rsid w:val="00E56372"/>
    <w:rsid w:val="00E57003"/>
    <w:rsid w:val="00E57677"/>
    <w:rsid w:val="00E577BE"/>
    <w:rsid w:val="00E57885"/>
    <w:rsid w:val="00E57BC0"/>
    <w:rsid w:val="00E600A1"/>
    <w:rsid w:val="00E60626"/>
    <w:rsid w:val="00E613B5"/>
    <w:rsid w:val="00E618AA"/>
    <w:rsid w:val="00E61BBE"/>
    <w:rsid w:val="00E62212"/>
    <w:rsid w:val="00E62960"/>
    <w:rsid w:val="00E63944"/>
    <w:rsid w:val="00E646D3"/>
    <w:rsid w:val="00E64778"/>
    <w:rsid w:val="00E64844"/>
    <w:rsid w:val="00E65256"/>
    <w:rsid w:val="00E65AF1"/>
    <w:rsid w:val="00E6615C"/>
    <w:rsid w:val="00E67ECD"/>
    <w:rsid w:val="00E701F0"/>
    <w:rsid w:val="00E70BDE"/>
    <w:rsid w:val="00E715FD"/>
    <w:rsid w:val="00E7185A"/>
    <w:rsid w:val="00E71A40"/>
    <w:rsid w:val="00E71B04"/>
    <w:rsid w:val="00E71CF1"/>
    <w:rsid w:val="00E72BE9"/>
    <w:rsid w:val="00E72D48"/>
    <w:rsid w:val="00E742AC"/>
    <w:rsid w:val="00E743D2"/>
    <w:rsid w:val="00E74581"/>
    <w:rsid w:val="00E74A69"/>
    <w:rsid w:val="00E75288"/>
    <w:rsid w:val="00E757FD"/>
    <w:rsid w:val="00E75F20"/>
    <w:rsid w:val="00E775B9"/>
    <w:rsid w:val="00E77B8E"/>
    <w:rsid w:val="00E8077F"/>
    <w:rsid w:val="00E80B10"/>
    <w:rsid w:val="00E80B76"/>
    <w:rsid w:val="00E80B86"/>
    <w:rsid w:val="00E816CC"/>
    <w:rsid w:val="00E818E1"/>
    <w:rsid w:val="00E81BFC"/>
    <w:rsid w:val="00E82778"/>
    <w:rsid w:val="00E82F35"/>
    <w:rsid w:val="00E83819"/>
    <w:rsid w:val="00E83F51"/>
    <w:rsid w:val="00E8405E"/>
    <w:rsid w:val="00E842CA"/>
    <w:rsid w:val="00E843E7"/>
    <w:rsid w:val="00E84564"/>
    <w:rsid w:val="00E858FC"/>
    <w:rsid w:val="00E86C3B"/>
    <w:rsid w:val="00E8777D"/>
    <w:rsid w:val="00E9023F"/>
    <w:rsid w:val="00E905A1"/>
    <w:rsid w:val="00E91403"/>
    <w:rsid w:val="00E9160D"/>
    <w:rsid w:val="00E91DB0"/>
    <w:rsid w:val="00E92399"/>
    <w:rsid w:val="00E936B2"/>
    <w:rsid w:val="00E93F4F"/>
    <w:rsid w:val="00E94087"/>
    <w:rsid w:val="00E94AF2"/>
    <w:rsid w:val="00E94C8A"/>
    <w:rsid w:val="00E961C3"/>
    <w:rsid w:val="00E96A66"/>
    <w:rsid w:val="00E97232"/>
    <w:rsid w:val="00E973FA"/>
    <w:rsid w:val="00E975E9"/>
    <w:rsid w:val="00E97896"/>
    <w:rsid w:val="00EA00B5"/>
    <w:rsid w:val="00EA093B"/>
    <w:rsid w:val="00EA102E"/>
    <w:rsid w:val="00EA2397"/>
    <w:rsid w:val="00EA2543"/>
    <w:rsid w:val="00EA2C71"/>
    <w:rsid w:val="00EA2CA6"/>
    <w:rsid w:val="00EA378B"/>
    <w:rsid w:val="00EA4165"/>
    <w:rsid w:val="00EA41DC"/>
    <w:rsid w:val="00EA4393"/>
    <w:rsid w:val="00EA4D44"/>
    <w:rsid w:val="00EA6420"/>
    <w:rsid w:val="00EA6CCA"/>
    <w:rsid w:val="00EA7E07"/>
    <w:rsid w:val="00EB1A31"/>
    <w:rsid w:val="00EB1DA4"/>
    <w:rsid w:val="00EB247A"/>
    <w:rsid w:val="00EB267A"/>
    <w:rsid w:val="00EB2F90"/>
    <w:rsid w:val="00EB3A51"/>
    <w:rsid w:val="00EB593E"/>
    <w:rsid w:val="00EB5A2E"/>
    <w:rsid w:val="00EB643A"/>
    <w:rsid w:val="00EB6A71"/>
    <w:rsid w:val="00EB6D57"/>
    <w:rsid w:val="00EB71C9"/>
    <w:rsid w:val="00EC1737"/>
    <w:rsid w:val="00EC1BB1"/>
    <w:rsid w:val="00EC1F1C"/>
    <w:rsid w:val="00EC1F2A"/>
    <w:rsid w:val="00EC238A"/>
    <w:rsid w:val="00EC2CBA"/>
    <w:rsid w:val="00EC3983"/>
    <w:rsid w:val="00EC3E5A"/>
    <w:rsid w:val="00EC42BE"/>
    <w:rsid w:val="00EC4920"/>
    <w:rsid w:val="00EC49EE"/>
    <w:rsid w:val="00EC5280"/>
    <w:rsid w:val="00EC5F85"/>
    <w:rsid w:val="00EC612D"/>
    <w:rsid w:val="00EC6FED"/>
    <w:rsid w:val="00EC714B"/>
    <w:rsid w:val="00EC71B2"/>
    <w:rsid w:val="00EC748A"/>
    <w:rsid w:val="00ED08F2"/>
    <w:rsid w:val="00ED0C38"/>
    <w:rsid w:val="00ED116F"/>
    <w:rsid w:val="00ED1D06"/>
    <w:rsid w:val="00ED31C4"/>
    <w:rsid w:val="00ED3BCA"/>
    <w:rsid w:val="00ED406A"/>
    <w:rsid w:val="00ED440C"/>
    <w:rsid w:val="00ED4680"/>
    <w:rsid w:val="00ED4A93"/>
    <w:rsid w:val="00ED51C3"/>
    <w:rsid w:val="00ED5824"/>
    <w:rsid w:val="00ED5894"/>
    <w:rsid w:val="00ED696B"/>
    <w:rsid w:val="00ED6CB5"/>
    <w:rsid w:val="00ED7078"/>
    <w:rsid w:val="00ED72F8"/>
    <w:rsid w:val="00ED7579"/>
    <w:rsid w:val="00ED7BE4"/>
    <w:rsid w:val="00ED7DF8"/>
    <w:rsid w:val="00EE1EC2"/>
    <w:rsid w:val="00EE23D5"/>
    <w:rsid w:val="00EE251D"/>
    <w:rsid w:val="00EE259F"/>
    <w:rsid w:val="00EE2F49"/>
    <w:rsid w:val="00EE3F48"/>
    <w:rsid w:val="00EE4DB8"/>
    <w:rsid w:val="00EE597C"/>
    <w:rsid w:val="00EE601E"/>
    <w:rsid w:val="00EE62E8"/>
    <w:rsid w:val="00EE6555"/>
    <w:rsid w:val="00EE6630"/>
    <w:rsid w:val="00EE6BD0"/>
    <w:rsid w:val="00EF07C2"/>
    <w:rsid w:val="00EF08F0"/>
    <w:rsid w:val="00EF09B6"/>
    <w:rsid w:val="00EF1370"/>
    <w:rsid w:val="00EF2806"/>
    <w:rsid w:val="00EF365E"/>
    <w:rsid w:val="00EF422E"/>
    <w:rsid w:val="00EF4268"/>
    <w:rsid w:val="00EF4616"/>
    <w:rsid w:val="00EF4810"/>
    <w:rsid w:val="00EF493F"/>
    <w:rsid w:val="00EF54DD"/>
    <w:rsid w:val="00EF5EED"/>
    <w:rsid w:val="00EF6D97"/>
    <w:rsid w:val="00EF79E0"/>
    <w:rsid w:val="00F000BC"/>
    <w:rsid w:val="00F006C7"/>
    <w:rsid w:val="00F00B99"/>
    <w:rsid w:val="00F015B7"/>
    <w:rsid w:val="00F01966"/>
    <w:rsid w:val="00F02413"/>
    <w:rsid w:val="00F02CAD"/>
    <w:rsid w:val="00F02ED2"/>
    <w:rsid w:val="00F02FCC"/>
    <w:rsid w:val="00F0373D"/>
    <w:rsid w:val="00F04FB0"/>
    <w:rsid w:val="00F05789"/>
    <w:rsid w:val="00F05F99"/>
    <w:rsid w:val="00F061F7"/>
    <w:rsid w:val="00F06579"/>
    <w:rsid w:val="00F07AB8"/>
    <w:rsid w:val="00F07C93"/>
    <w:rsid w:val="00F07C97"/>
    <w:rsid w:val="00F07FEC"/>
    <w:rsid w:val="00F106BC"/>
    <w:rsid w:val="00F106C1"/>
    <w:rsid w:val="00F10C6C"/>
    <w:rsid w:val="00F10C90"/>
    <w:rsid w:val="00F13711"/>
    <w:rsid w:val="00F13EBC"/>
    <w:rsid w:val="00F143F3"/>
    <w:rsid w:val="00F14DA7"/>
    <w:rsid w:val="00F153C2"/>
    <w:rsid w:val="00F165F5"/>
    <w:rsid w:val="00F166EE"/>
    <w:rsid w:val="00F1675E"/>
    <w:rsid w:val="00F16924"/>
    <w:rsid w:val="00F1737D"/>
    <w:rsid w:val="00F17C33"/>
    <w:rsid w:val="00F2140C"/>
    <w:rsid w:val="00F21A84"/>
    <w:rsid w:val="00F22AE1"/>
    <w:rsid w:val="00F22B1E"/>
    <w:rsid w:val="00F22D41"/>
    <w:rsid w:val="00F23068"/>
    <w:rsid w:val="00F238B8"/>
    <w:rsid w:val="00F24BAD"/>
    <w:rsid w:val="00F24E7F"/>
    <w:rsid w:val="00F2560A"/>
    <w:rsid w:val="00F256F3"/>
    <w:rsid w:val="00F26893"/>
    <w:rsid w:val="00F26980"/>
    <w:rsid w:val="00F272FF"/>
    <w:rsid w:val="00F2733B"/>
    <w:rsid w:val="00F27D66"/>
    <w:rsid w:val="00F27F73"/>
    <w:rsid w:val="00F304F1"/>
    <w:rsid w:val="00F31796"/>
    <w:rsid w:val="00F318FF"/>
    <w:rsid w:val="00F31FF0"/>
    <w:rsid w:val="00F322F4"/>
    <w:rsid w:val="00F32E21"/>
    <w:rsid w:val="00F32E9F"/>
    <w:rsid w:val="00F32ED0"/>
    <w:rsid w:val="00F3362A"/>
    <w:rsid w:val="00F336E3"/>
    <w:rsid w:val="00F34E65"/>
    <w:rsid w:val="00F3535D"/>
    <w:rsid w:val="00F35C5E"/>
    <w:rsid w:val="00F3686B"/>
    <w:rsid w:val="00F36910"/>
    <w:rsid w:val="00F37056"/>
    <w:rsid w:val="00F37798"/>
    <w:rsid w:val="00F404F7"/>
    <w:rsid w:val="00F41EE8"/>
    <w:rsid w:val="00F4201C"/>
    <w:rsid w:val="00F430E8"/>
    <w:rsid w:val="00F4311D"/>
    <w:rsid w:val="00F4383A"/>
    <w:rsid w:val="00F43EC3"/>
    <w:rsid w:val="00F443A7"/>
    <w:rsid w:val="00F457D9"/>
    <w:rsid w:val="00F46101"/>
    <w:rsid w:val="00F46510"/>
    <w:rsid w:val="00F467EC"/>
    <w:rsid w:val="00F469FC"/>
    <w:rsid w:val="00F4713F"/>
    <w:rsid w:val="00F502BA"/>
    <w:rsid w:val="00F529AA"/>
    <w:rsid w:val="00F53A2D"/>
    <w:rsid w:val="00F53DB3"/>
    <w:rsid w:val="00F5427A"/>
    <w:rsid w:val="00F54AC7"/>
    <w:rsid w:val="00F54D89"/>
    <w:rsid w:val="00F55A97"/>
    <w:rsid w:val="00F55AF6"/>
    <w:rsid w:val="00F55F17"/>
    <w:rsid w:val="00F578A2"/>
    <w:rsid w:val="00F57A62"/>
    <w:rsid w:val="00F60837"/>
    <w:rsid w:val="00F60F86"/>
    <w:rsid w:val="00F61D93"/>
    <w:rsid w:val="00F620A8"/>
    <w:rsid w:val="00F635F3"/>
    <w:rsid w:val="00F652FE"/>
    <w:rsid w:val="00F65FFA"/>
    <w:rsid w:val="00F663A6"/>
    <w:rsid w:val="00F6640B"/>
    <w:rsid w:val="00F66911"/>
    <w:rsid w:val="00F6702C"/>
    <w:rsid w:val="00F675B8"/>
    <w:rsid w:val="00F67B7E"/>
    <w:rsid w:val="00F67D9F"/>
    <w:rsid w:val="00F70464"/>
    <w:rsid w:val="00F70F97"/>
    <w:rsid w:val="00F71C32"/>
    <w:rsid w:val="00F71E14"/>
    <w:rsid w:val="00F72442"/>
    <w:rsid w:val="00F729EE"/>
    <w:rsid w:val="00F72B8A"/>
    <w:rsid w:val="00F72CD4"/>
    <w:rsid w:val="00F733E6"/>
    <w:rsid w:val="00F73A7F"/>
    <w:rsid w:val="00F7405A"/>
    <w:rsid w:val="00F7593E"/>
    <w:rsid w:val="00F75A46"/>
    <w:rsid w:val="00F75AFB"/>
    <w:rsid w:val="00F767CB"/>
    <w:rsid w:val="00F76F0B"/>
    <w:rsid w:val="00F77267"/>
    <w:rsid w:val="00F77270"/>
    <w:rsid w:val="00F772DB"/>
    <w:rsid w:val="00F77909"/>
    <w:rsid w:val="00F77A32"/>
    <w:rsid w:val="00F77B5C"/>
    <w:rsid w:val="00F77DDA"/>
    <w:rsid w:val="00F8098E"/>
    <w:rsid w:val="00F812A3"/>
    <w:rsid w:val="00F812B8"/>
    <w:rsid w:val="00F8243E"/>
    <w:rsid w:val="00F82648"/>
    <w:rsid w:val="00F82DC8"/>
    <w:rsid w:val="00F82F9B"/>
    <w:rsid w:val="00F83431"/>
    <w:rsid w:val="00F83A86"/>
    <w:rsid w:val="00F84353"/>
    <w:rsid w:val="00F843EB"/>
    <w:rsid w:val="00F84432"/>
    <w:rsid w:val="00F847A2"/>
    <w:rsid w:val="00F84F44"/>
    <w:rsid w:val="00F84FF6"/>
    <w:rsid w:val="00F85243"/>
    <w:rsid w:val="00F854FF"/>
    <w:rsid w:val="00F859CF"/>
    <w:rsid w:val="00F85DA6"/>
    <w:rsid w:val="00F8635D"/>
    <w:rsid w:val="00F87773"/>
    <w:rsid w:val="00F90B75"/>
    <w:rsid w:val="00F91306"/>
    <w:rsid w:val="00F92971"/>
    <w:rsid w:val="00F92D41"/>
    <w:rsid w:val="00F92E08"/>
    <w:rsid w:val="00F933F4"/>
    <w:rsid w:val="00F935F6"/>
    <w:rsid w:val="00F93A8C"/>
    <w:rsid w:val="00F96635"/>
    <w:rsid w:val="00F978C4"/>
    <w:rsid w:val="00FA0269"/>
    <w:rsid w:val="00FA0323"/>
    <w:rsid w:val="00FA04FD"/>
    <w:rsid w:val="00FA1B8C"/>
    <w:rsid w:val="00FA21D7"/>
    <w:rsid w:val="00FA246C"/>
    <w:rsid w:val="00FA27D8"/>
    <w:rsid w:val="00FA2DB5"/>
    <w:rsid w:val="00FA2E8D"/>
    <w:rsid w:val="00FA31A9"/>
    <w:rsid w:val="00FA3958"/>
    <w:rsid w:val="00FA5094"/>
    <w:rsid w:val="00FA5662"/>
    <w:rsid w:val="00FA67DE"/>
    <w:rsid w:val="00FA6C5E"/>
    <w:rsid w:val="00FA6FEC"/>
    <w:rsid w:val="00FA79D8"/>
    <w:rsid w:val="00FA7C5F"/>
    <w:rsid w:val="00FA7CB0"/>
    <w:rsid w:val="00FB21CF"/>
    <w:rsid w:val="00FB2466"/>
    <w:rsid w:val="00FB2908"/>
    <w:rsid w:val="00FB29A5"/>
    <w:rsid w:val="00FB3090"/>
    <w:rsid w:val="00FB3C8D"/>
    <w:rsid w:val="00FB42A6"/>
    <w:rsid w:val="00FB453F"/>
    <w:rsid w:val="00FB4713"/>
    <w:rsid w:val="00FB4F7D"/>
    <w:rsid w:val="00FB50E4"/>
    <w:rsid w:val="00FB772E"/>
    <w:rsid w:val="00FB7E62"/>
    <w:rsid w:val="00FC0478"/>
    <w:rsid w:val="00FC0677"/>
    <w:rsid w:val="00FC12CC"/>
    <w:rsid w:val="00FC2B10"/>
    <w:rsid w:val="00FC2C89"/>
    <w:rsid w:val="00FC3808"/>
    <w:rsid w:val="00FC3F09"/>
    <w:rsid w:val="00FC4E8B"/>
    <w:rsid w:val="00FC4F84"/>
    <w:rsid w:val="00FC54A9"/>
    <w:rsid w:val="00FC56AF"/>
    <w:rsid w:val="00FC57C5"/>
    <w:rsid w:val="00FC6A9D"/>
    <w:rsid w:val="00FC6AED"/>
    <w:rsid w:val="00FC6D3E"/>
    <w:rsid w:val="00FC6EC7"/>
    <w:rsid w:val="00FC72E4"/>
    <w:rsid w:val="00FC7654"/>
    <w:rsid w:val="00FC7C39"/>
    <w:rsid w:val="00FD1DAA"/>
    <w:rsid w:val="00FD297F"/>
    <w:rsid w:val="00FD2B05"/>
    <w:rsid w:val="00FD33D6"/>
    <w:rsid w:val="00FD3BC8"/>
    <w:rsid w:val="00FD503C"/>
    <w:rsid w:val="00FD5068"/>
    <w:rsid w:val="00FD529F"/>
    <w:rsid w:val="00FD59FE"/>
    <w:rsid w:val="00FD65F6"/>
    <w:rsid w:val="00FD6766"/>
    <w:rsid w:val="00FD6D11"/>
    <w:rsid w:val="00FD7F11"/>
    <w:rsid w:val="00FE02A7"/>
    <w:rsid w:val="00FE1776"/>
    <w:rsid w:val="00FE1C87"/>
    <w:rsid w:val="00FE20F8"/>
    <w:rsid w:val="00FE26F9"/>
    <w:rsid w:val="00FE3472"/>
    <w:rsid w:val="00FE34DB"/>
    <w:rsid w:val="00FE35DD"/>
    <w:rsid w:val="00FE3871"/>
    <w:rsid w:val="00FE3A95"/>
    <w:rsid w:val="00FE3CD9"/>
    <w:rsid w:val="00FE4215"/>
    <w:rsid w:val="00FE43B6"/>
    <w:rsid w:val="00FE445B"/>
    <w:rsid w:val="00FE5334"/>
    <w:rsid w:val="00FE5769"/>
    <w:rsid w:val="00FE6119"/>
    <w:rsid w:val="00FE62A2"/>
    <w:rsid w:val="00FE68E6"/>
    <w:rsid w:val="00FE77D9"/>
    <w:rsid w:val="00FE7809"/>
    <w:rsid w:val="00FE7C39"/>
    <w:rsid w:val="00FE7DB6"/>
    <w:rsid w:val="00FF05CF"/>
    <w:rsid w:val="00FF082C"/>
    <w:rsid w:val="00FF0B68"/>
    <w:rsid w:val="00FF16D8"/>
    <w:rsid w:val="00FF18CB"/>
    <w:rsid w:val="00FF1F88"/>
    <w:rsid w:val="00FF40B7"/>
    <w:rsid w:val="00FF5D5C"/>
    <w:rsid w:val="00FF6BBC"/>
    <w:rsid w:val="00FF70A1"/>
    <w:rsid w:val="00FF7B15"/>
    <w:rsid w:val="00FF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1B5DD"/>
  <w15:chartTrackingRefBased/>
  <w15:docId w15:val="{B5BEB0ED-96EC-4005-B7C2-0D7B1E1A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9B0"/>
  </w:style>
  <w:style w:type="paragraph" w:styleId="Heading1">
    <w:name w:val="heading 1"/>
    <w:basedOn w:val="Normal"/>
    <w:next w:val="Normal"/>
    <w:link w:val="Heading1Char"/>
    <w:qFormat/>
    <w:rsid w:val="004669D9"/>
    <w:pPr>
      <w:keepNext/>
      <w:jc w:val="both"/>
      <w:outlineLvl w:val="0"/>
    </w:pPr>
    <w:rPr>
      <w:rFonts w:ascii=".VnTimeH" w:hAnsi=".VnTimeH"/>
      <w:b/>
      <w:color w:val="0000FF"/>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next w:val="Normal"/>
    <w:autoRedefine/>
    <w:semiHidden/>
    <w:rsid w:val="009B420B"/>
    <w:pPr>
      <w:spacing w:before="120" w:after="120" w:line="312" w:lineRule="auto"/>
    </w:pPr>
  </w:style>
  <w:style w:type="paragraph" w:styleId="Footer">
    <w:name w:val="footer"/>
    <w:basedOn w:val="Normal"/>
    <w:link w:val="FooterChar"/>
    <w:uiPriority w:val="99"/>
    <w:rsid w:val="00763835"/>
    <w:pPr>
      <w:tabs>
        <w:tab w:val="center" w:pos="4320"/>
        <w:tab w:val="right" w:pos="8640"/>
      </w:tabs>
    </w:pPr>
    <w:rPr>
      <w:lang w:val="x-none" w:eastAsia="x-none"/>
    </w:rPr>
  </w:style>
  <w:style w:type="character" w:styleId="PageNumber">
    <w:name w:val="page number"/>
    <w:basedOn w:val="DefaultParagraphFont"/>
    <w:rsid w:val="00763835"/>
  </w:style>
  <w:style w:type="paragraph" w:customStyle="1" w:styleId="CharCharChar">
    <w:name w:val="Char Char Char"/>
    <w:autoRedefine/>
    <w:rsid w:val="00153C5E"/>
    <w:pPr>
      <w:tabs>
        <w:tab w:val="left" w:pos="1152"/>
      </w:tabs>
      <w:spacing w:before="120" w:after="120" w:line="312" w:lineRule="auto"/>
    </w:pPr>
    <w:rPr>
      <w:rFonts w:ascii="Arial" w:hAnsi="Arial" w:cs="Arial"/>
      <w:sz w:val="26"/>
      <w:szCs w:val="26"/>
    </w:rPr>
  </w:style>
  <w:style w:type="character" w:customStyle="1" w:styleId="FontStyle16">
    <w:name w:val="Font Style16"/>
    <w:rsid w:val="00774732"/>
    <w:rPr>
      <w:rFonts w:ascii="Times New Roman" w:hAnsi="Times New Roman" w:cs="Times New Roman"/>
      <w:color w:val="000000"/>
      <w:sz w:val="22"/>
      <w:szCs w:val="22"/>
    </w:rPr>
  </w:style>
  <w:style w:type="character" w:customStyle="1" w:styleId="FontStyle15">
    <w:name w:val="Font Style15"/>
    <w:rsid w:val="00E42137"/>
    <w:rPr>
      <w:rFonts w:ascii="Times New Roman" w:hAnsi="Times New Roman" w:cs="Times New Roman"/>
      <w:color w:val="000000"/>
      <w:sz w:val="32"/>
      <w:szCs w:val="32"/>
    </w:rPr>
  </w:style>
  <w:style w:type="paragraph" w:styleId="Header">
    <w:name w:val="header"/>
    <w:basedOn w:val="Normal"/>
    <w:link w:val="HeaderChar"/>
    <w:uiPriority w:val="99"/>
    <w:rsid w:val="00257D74"/>
    <w:pPr>
      <w:tabs>
        <w:tab w:val="center" w:pos="4680"/>
        <w:tab w:val="right" w:pos="9360"/>
      </w:tabs>
    </w:pPr>
    <w:rPr>
      <w:lang w:val="x-none" w:eastAsia="x-none"/>
    </w:rPr>
  </w:style>
  <w:style w:type="character" w:customStyle="1" w:styleId="HeaderChar">
    <w:name w:val="Header Char"/>
    <w:link w:val="Header"/>
    <w:uiPriority w:val="99"/>
    <w:rsid w:val="00257D74"/>
    <w:rPr>
      <w:sz w:val="24"/>
      <w:szCs w:val="24"/>
    </w:rPr>
  </w:style>
  <w:style w:type="paragraph" w:customStyle="1" w:styleId="Char">
    <w:name w:val="Char"/>
    <w:basedOn w:val="Normal"/>
    <w:next w:val="Normal"/>
    <w:autoRedefine/>
    <w:semiHidden/>
    <w:rsid w:val="003E2EDA"/>
    <w:pPr>
      <w:spacing w:after="160" w:line="240" w:lineRule="exact"/>
    </w:pPr>
    <w:rPr>
      <w:szCs w:val="22"/>
    </w:rPr>
  </w:style>
  <w:style w:type="character" w:styleId="Emphasis">
    <w:name w:val="Emphasis"/>
    <w:qFormat/>
    <w:rsid w:val="0006349A"/>
    <w:rPr>
      <w:i/>
      <w:iCs/>
    </w:rPr>
  </w:style>
  <w:style w:type="character" w:customStyle="1" w:styleId="Heading1Char">
    <w:name w:val="Heading 1 Char"/>
    <w:link w:val="Heading1"/>
    <w:rsid w:val="004669D9"/>
    <w:rPr>
      <w:rFonts w:ascii=".VnTimeH" w:hAnsi=".VnTimeH"/>
      <w:b/>
      <w:color w:val="0000FF"/>
      <w:sz w:val="24"/>
    </w:rPr>
  </w:style>
  <w:style w:type="character" w:customStyle="1" w:styleId="FooterChar">
    <w:name w:val="Footer Char"/>
    <w:link w:val="Footer"/>
    <w:uiPriority w:val="99"/>
    <w:rsid w:val="000508C6"/>
    <w:rPr>
      <w:sz w:val="24"/>
      <w:szCs w:val="24"/>
    </w:rPr>
  </w:style>
  <w:style w:type="paragraph" w:styleId="BalloonText">
    <w:name w:val="Balloon Text"/>
    <w:basedOn w:val="Normal"/>
    <w:link w:val="BalloonTextChar"/>
    <w:rsid w:val="00E91403"/>
    <w:rPr>
      <w:rFonts w:ascii="Tahoma" w:hAnsi="Tahoma"/>
      <w:sz w:val="16"/>
      <w:szCs w:val="16"/>
      <w:lang w:val="x-none" w:eastAsia="x-none"/>
    </w:rPr>
  </w:style>
  <w:style w:type="character" w:customStyle="1" w:styleId="BalloonTextChar">
    <w:name w:val="Balloon Text Char"/>
    <w:link w:val="BalloonText"/>
    <w:rsid w:val="00E91403"/>
    <w:rPr>
      <w:rFonts w:ascii="Tahoma" w:hAnsi="Tahoma" w:cs="Tahoma"/>
      <w:sz w:val="16"/>
      <w:szCs w:val="16"/>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qFormat/>
    <w:rsid w:val="0091047A"/>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91047A"/>
  </w:style>
  <w:style w:type="character" w:styleId="FootnoteReference">
    <w:name w:val="footnote reference"/>
    <w:aliases w:val="Footnote,Footnote text,de nota al pie,Ref,ftref,BearingPoint,16 Point,Superscript 6 Point,fr,Footnote Text1,f,(NECG) Footnote Reference,BVI fnr,footnote ref,SUPERS,Footnote dich,Footnote + Arial,10 pt,Black,Знак сноски 1,4_G, BVI fnr"/>
    <w:link w:val="FootnotetextChar1"/>
    <w:uiPriority w:val="99"/>
    <w:qFormat/>
    <w:rsid w:val="0091047A"/>
    <w:rPr>
      <w:vertAlign w:val="superscript"/>
    </w:rPr>
  </w:style>
  <w:style w:type="paragraph" w:styleId="EndnoteText">
    <w:name w:val="endnote text"/>
    <w:basedOn w:val="Normal"/>
    <w:link w:val="EndnoteTextChar"/>
    <w:rsid w:val="00CC4E4F"/>
    <w:rPr>
      <w:sz w:val="20"/>
      <w:szCs w:val="20"/>
    </w:rPr>
  </w:style>
  <w:style w:type="character" w:customStyle="1" w:styleId="EndnoteTextChar">
    <w:name w:val="Endnote Text Char"/>
    <w:basedOn w:val="DefaultParagraphFont"/>
    <w:link w:val="EndnoteText"/>
    <w:rsid w:val="00CC4E4F"/>
  </w:style>
  <w:style w:type="character" w:styleId="EndnoteReference">
    <w:name w:val="endnote reference"/>
    <w:rsid w:val="00CC4E4F"/>
    <w:rPr>
      <w:vertAlign w:val="superscript"/>
    </w:rPr>
  </w:style>
  <w:style w:type="paragraph" w:styleId="BodyTextIndent">
    <w:name w:val="Body Text Indent"/>
    <w:basedOn w:val="Normal"/>
    <w:link w:val="BodyTextIndentChar"/>
    <w:rsid w:val="00A34DF5"/>
    <w:pPr>
      <w:spacing w:after="120"/>
      <w:ind w:left="360"/>
    </w:pPr>
    <w:rPr>
      <w:lang w:val="x-none" w:eastAsia="x-none"/>
    </w:rPr>
  </w:style>
  <w:style w:type="character" w:customStyle="1" w:styleId="BodyTextIndentChar">
    <w:name w:val="Body Text Indent Char"/>
    <w:link w:val="BodyTextIndent"/>
    <w:rsid w:val="00A34DF5"/>
    <w:rPr>
      <w:sz w:val="24"/>
      <w:szCs w:val="24"/>
      <w:lang w:val="x-none" w:eastAsia="x-none"/>
    </w:rPr>
  </w:style>
  <w:style w:type="character" w:customStyle="1" w:styleId="Vnbnnidung2">
    <w:name w:val="Văn bản nội dung (2)_"/>
    <w:link w:val="Vnbnnidung21"/>
    <w:uiPriority w:val="99"/>
    <w:locked/>
    <w:rsid w:val="00560A7F"/>
    <w:rPr>
      <w:shd w:val="clear" w:color="auto" w:fill="FFFFFF"/>
    </w:rPr>
  </w:style>
  <w:style w:type="paragraph" w:customStyle="1" w:styleId="Vnbnnidung21">
    <w:name w:val="Văn bản nội dung (2)1"/>
    <w:basedOn w:val="Normal"/>
    <w:link w:val="Vnbnnidung2"/>
    <w:uiPriority w:val="99"/>
    <w:rsid w:val="00560A7F"/>
    <w:pPr>
      <w:widowControl w:val="0"/>
      <w:shd w:val="clear" w:color="auto" w:fill="FFFFFF"/>
      <w:spacing w:before="180" w:line="299" w:lineRule="exact"/>
    </w:pPr>
    <w:rPr>
      <w:sz w:val="20"/>
      <w:szCs w:val="20"/>
    </w:rPr>
  </w:style>
  <w:style w:type="character" w:customStyle="1" w:styleId="Tiu1">
    <w:name w:val="Tiêu đề #1_"/>
    <w:link w:val="Tiu10"/>
    <w:uiPriority w:val="99"/>
    <w:locked/>
    <w:rsid w:val="00560A7F"/>
    <w:rPr>
      <w:b/>
      <w:bCs/>
      <w:sz w:val="28"/>
      <w:szCs w:val="28"/>
      <w:shd w:val="clear" w:color="auto" w:fill="FFFFFF"/>
    </w:rPr>
  </w:style>
  <w:style w:type="paragraph" w:customStyle="1" w:styleId="Tiu10">
    <w:name w:val="Tiêu đề #1"/>
    <w:basedOn w:val="Normal"/>
    <w:link w:val="Tiu1"/>
    <w:uiPriority w:val="99"/>
    <w:rsid w:val="00560A7F"/>
    <w:pPr>
      <w:widowControl w:val="0"/>
      <w:shd w:val="clear" w:color="auto" w:fill="FFFFFF"/>
      <w:spacing w:before="240" w:line="313" w:lineRule="exact"/>
      <w:jc w:val="both"/>
      <w:outlineLvl w:val="0"/>
    </w:pPr>
    <w:rPr>
      <w:b/>
      <w:bCs/>
    </w:rPr>
  </w:style>
  <w:style w:type="character" w:customStyle="1" w:styleId="fontstyle01">
    <w:name w:val="fontstyle01"/>
    <w:rsid w:val="003612A2"/>
    <w:rPr>
      <w:rFonts w:ascii="Times New Roman" w:hAnsi="Times New Roman" w:cs="Times New Roman" w:hint="default"/>
      <w:b w:val="0"/>
      <w:bCs w:val="0"/>
      <w:i w:val="0"/>
      <w:iCs w:val="0"/>
      <w:color w:val="000000"/>
      <w:sz w:val="26"/>
      <w:szCs w:val="26"/>
    </w:rPr>
  </w:style>
  <w:style w:type="character" w:styleId="Hyperlink">
    <w:name w:val="Hyperlink"/>
    <w:basedOn w:val="DefaultParagraphFont"/>
    <w:rsid w:val="00087B66"/>
    <w:rPr>
      <w:color w:val="467886" w:themeColor="hyperlink"/>
      <w:u w:val="single"/>
    </w:rPr>
  </w:style>
  <w:style w:type="character" w:customStyle="1" w:styleId="UnresolvedMention1">
    <w:name w:val="Unresolved Mention1"/>
    <w:basedOn w:val="DefaultParagraphFont"/>
    <w:uiPriority w:val="99"/>
    <w:semiHidden/>
    <w:unhideWhenUsed/>
    <w:rsid w:val="00087B66"/>
    <w:rPr>
      <w:color w:val="605E5C"/>
      <w:shd w:val="clear" w:color="auto" w:fill="E1DFDD"/>
    </w:rPr>
  </w:style>
  <w:style w:type="paragraph" w:styleId="ListParagraph">
    <w:name w:val="List Paragraph"/>
    <w:basedOn w:val="Normal"/>
    <w:uiPriority w:val="34"/>
    <w:qFormat/>
    <w:rsid w:val="00AD46E8"/>
    <w:pPr>
      <w:ind w:left="720"/>
      <w:contextualSpacing/>
    </w:pPr>
  </w:style>
  <w:style w:type="character" w:styleId="CommentReference">
    <w:name w:val="annotation reference"/>
    <w:basedOn w:val="DefaultParagraphFont"/>
    <w:rsid w:val="001F0A4D"/>
    <w:rPr>
      <w:sz w:val="16"/>
      <w:szCs w:val="16"/>
    </w:rPr>
  </w:style>
  <w:style w:type="paragraph" w:styleId="CommentText">
    <w:name w:val="annotation text"/>
    <w:basedOn w:val="Normal"/>
    <w:link w:val="CommentTextChar"/>
    <w:rsid w:val="001F0A4D"/>
    <w:rPr>
      <w:sz w:val="20"/>
      <w:szCs w:val="20"/>
    </w:rPr>
  </w:style>
  <w:style w:type="character" w:customStyle="1" w:styleId="CommentTextChar">
    <w:name w:val="Comment Text Char"/>
    <w:basedOn w:val="DefaultParagraphFont"/>
    <w:link w:val="CommentText"/>
    <w:rsid w:val="001F0A4D"/>
  </w:style>
  <w:style w:type="paragraph" w:styleId="CommentSubject">
    <w:name w:val="annotation subject"/>
    <w:basedOn w:val="CommentText"/>
    <w:next w:val="CommentText"/>
    <w:link w:val="CommentSubjectChar"/>
    <w:rsid w:val="001F0A4D"/>
    <w:rPr>
      <w:b/>
      <w:bCs/>
    </w:rPr>
  </w:style>
  <w:style w:type="character" w:customStyle="1" w:styleId="CommentSubjectChar">
    <w:name w:val="Comment Subject Char"/>
    <w:basedOn w:val="CommentTextChar"/>
    <w:link w:val="CommentSubject"/>
    <w:rsid w:val="001F0A4D"/>
    <w:rPr>
      <w:b/>
      <w:bCs/>
    </w:rPr>
  </w:style>
  <w:style w:type="paragraph" w:customStyle="1" w:styleId="FootnotetextChar1">
    <w:name w:val="Footnote text Char1"/>
    <w:basedOn w:val="Normal"/>
    <w:link w:val="FootnoteReference"/>
    <w:uiPriority w:val="99"/>
    <w:rsid w:val="00F06579"/>
    <w:pPr>
      <w:spacing w:after="160" w:line="240" w:lineRule="exact"/>
    </w:pPr>
    <w:rPr>
      <w:sz w:val="20"/>
      <w:szCs w:val="20"/>
      <w:vertAlign w:val="superscript"/>
    </w:rPr>
  </w:style>
  <w:style w:type="character" w:customStyle="1" w:styleId="UnresolvedMention2">
    <w:name w:val="Unresolved Mention2"/>
    <w:basedOn w:val="DefaultParagraphFont"/>
    <w:uiPriority w:val="99"/>
    <w:semiHidden/>
    <w:unhideWhenUsed/>
    <w:rsid w:val="00F06579"/>
    <w:rPr>
      <w:color w:val="605E5C"/>
      <w:shd w:val="clear" w:color="auto" w:fill="E1DFDD"/>
    </w:rPr>
  </w:style>
  <w:style w:type="paragraph" w:styleId="BodyTextIndent3">
    <w:name w:val="Body Text Indent 3"/>
    <w:basedOn w:val="Normal"/>
    <w:link w:val="BodyTextIndent3Char"/>
    <w:rsid w:val="005F3F4B"/>
    <w:pPr>
      <w:spacing w:after="120"/>
      <w:ind w:left="360"/>
    </w:pPr>
    <w:rPr>
      <w:sz w:val="16"/>
      <w:szCs w:val="16"/>
    </w:rPr>
  </w:style>
  <w:style w:type="character" w:customStyle="1" w:styleId="BodyTextIndent3Char">
    <w:name w:val="Body Text Indent 3 Char"/>
    <w:basedOn w:val="DefaultParagraphFont"/>
    <w:link w:val="BodyTextIndent3"/>
    <w:rsid w:val="005F3F4B"/>
    <w:rPr>
      <w:sz w:val="16"/>
      <w:szCs w:val="16"/>
    </w:rPr>
  </w:style>
  <w:style w:type="character" w:customStyle="1" w:styleId="text">
    <w:name w:val="text"/>
    <w:rsid w:val="007976E3"/>
  </w:style>
  <w:style w:type="paragraph" w:styleId="NormalWeb">
    <w:name w:val="Normal (Web)"/>
    <w:basedOn w:val="Normal"/>
    <w:rsid w:val="007E6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8478">
      <w:bodyDiv w:val="1"/>
      <w:marLeft w:val="0"/>
      <w:marRight w:val="0"/>
      <w:marTop w:val="0"/>
      <w:marBottom w:val="0"/>
      <w:divBdr>
        <w:top w:val="none" w:sz="0" w:space="0" w:color="auto"/>
        <w:left w:val="none" w:sz="0" w:space="0" w:color="auto"/>
        <w:bottom w:val="none" w:sz="0" w:space="0" w:color="auto"/>
        <w:right w:val="none" w:sz="0" w:space="0" w:color="auto"/>
      </w:divBdr>
    </w:div>
    <w:div w:id="138809380">
      <w:bodyDiv w:val="1"/>
      <w:marLeft w:val="0"/>
      <w:marRight w:val="0"/>
      <w:marTop w:val="0"/>
      <w:marBottom w:val="0"/>
      <w:divBdr>
        <w:top w:val="none" w:sz="0" w:space="0" w:color="auto"/>
        <w:left w:val="none" w:sz="0" w:space="0" w:color="auto"/>
        <w:bottom w:val="none" w:sz="0" w:space="0" w:color="auto"/>
        <w:right w:val="none" w:sz="0" w:space="0" w:color="auto"/>
      </w:divBdr>
    </w:div>
    <w:div w:id="149489010">
      <w:bodyDiv w:val="1"/>
      <w:marLeft w:val="0"/>
      <w:marRight w:val="0"/>
      <w:marTop w:val="0"/>
      <w:marBottom w:val="0"/>
      <w:divBdr>
        <w:top w:val="none" w:sz="0" w:space="0" w:color="auto"/>
        <w:left w:val="none" w:sz="0" w:space="0" w:color="auto"/>
        <w:bottom w:val="none" w:sz="0" w:space="0" w:color="auto"/>
        <w:right w:val="none" w:sz="0" w:space="0" w:color="auto"/>
      </w:divBdr>
    </w:div>
    <w:div w:id="203103157">
      <w:bodyDiv w:val="1"/>
      <w:marLeft w:val="0"/>
      <w:marRight w:val="0"/>
      <w:marTop w:val="0"/>
      <w:marBottom w:val="0"/>
      <w:divBdr>
        <w:top w:val="none" w:sz="0" w:space="0" w:color="auto"/>
        <w:left w:val="none" w:sz="0" w:space="0" w:color="auto"/>
        <w:bottom w:val="none" w:sz="0" w:space="0" w:color="auto"/>
        <w:right w:val="none" w:sz="0" w:space="0" w:color="auto"/>
      </w:divBdr>
    </w:div>
    <w:div w:id="245266979">
      <w:bodyDiv w:val="1"/>
      <w:marLeft w:val="0"/>
      <w:marRight w:val="0"/>
      <w:marTop w:val="0"/>
      <w:marBottom w:val="0"/>
      <w:divBdr>
        <w:top w:val="none" w:sz="0" w:space="0" w:color="auto"/>
        <w:left w:val="none" w:sz="0" w:space="0" w:color="auto"/>
        <w:bottom w:val="none" w:sz="0" w:space="0" w:color="auto"/>
        <w:right w:val="none" w:sz="0" w:space="0" w:color="auto"/>
      </w:divBdr>
      <w:divsChild>
        <w:div w:id="964652607">
          <w:marLeft w:val="0"/>
          <w:marRight w:val="0"/>
          <w:marTop w:val="0"/>
          <w:marBottom w:val="0"/>
          <w:divBdr>
            <w:top w:val="none" w:sz="0" w:space="0" w:color="auto"/>
            <w:left w:val="none" w:sz="0" w:space="0" w:color="auto"/>
            <w:bottom w:val="none" w:sz="0" w:space="0" w:color="auto"/>
            <w:right w:val="none" w:sz="0" w:space="0" w:color="auto"/>
          </w:divBdr>
        </w:div>
      </w:divsChild>
    </w:div>
    <w:div w:id="303894484">
      <w:bodyDiv w:val="1"/>
      <w:marLeft w:val="0"/>
      <w:marRight w:val="0"/>
      <w:marTop w:val="0"/>
      <w:marBottom w:val="0"/>
      <w:divBdr>
        <w:top w:val="none" w:sz="0" w:space="0" w:color="auto"/>
        <w:left w:val="none" w:sz="0" w:space="0" w:color="auto"/>
        <w:bottom w:val="none" w:sz="0" w:space="0" w:color="auto"/>
        <w:right w:val="none" w:sz="0" w:space="0" w:color="auto"/>
      </w:divBdr>
    </w:div>
    <w:div w:id="321273685">
      <w:bodyDiv w:val="1"/>
      <w:marLeft w:val="0"/>
      <w:marRight w:val="0"/>
      <w:marTop w:val="0"/>
      <w:marBottom w:val="0"/>
      <w:divBdr>
        <w:top w:val="none" w:sz="0" w:space="0" w:color="auto"/>
        <w:left w:val="none" w:sz="0" w:space="0" w:color="auto"/>
        <w:bottom w:val="none" w:sz="0" w:space="0" w:color="auto"/>
        <w:right w:val="none" w:sz="0" w:space="0" w:color="auto"/>
      </w:divBdr>
    </w:div>
    <w:div w:id="343702152">
      <w:bodyDiv w:val="1"/>
      <w:marLeft w:val="0"/>
      <w:marRight w:val="0"/>
      <w:marTop w:val="0"/>
      <w:marBottom w:val="0"/>
      <w:divBdr>
        <w:top w:val="none" w:sz="0" w:space="0" w:color="auto"/>
        <w:left w:val="none" w:sz="0" w:space="0" w:color="auto"/>
        <w:bottom w:val="none" w:sz="0" w:space="0" w:color="auto"/>
        <w:right w:val="none" w:sz="0" w:space="0" w:color="auto"/>
      </w:divBdr>
    </w:div>
    <w:div w:id="355615145">
      <w:bodyDiv w:val="1"/>
      <w:marLeft w:val="0"/>
      <w:marRight w:val="0"/>
      <w:marTop w:val="0"/>
      <w:marBottom w:val="0"/>
      <w:divBdr>
        <w:top w:val="none" w:sz="0" w:space="0" w:color="auto"/>
        <w:left w:val="none" w:sz="0" w:space="0" w:color="auto"/>
        <w:bottom w:val="none" w:sz="0" w:space="0" w:color="auto"/>
        <w:right w:val="none" w:sz="0" w:space="0" w:color="auto"/>
      </w:divBdr>
    </w:div>
    <w:div w:id="384523920">
      <w:bodyDiv w:val="1"/>
      <w:marLeft w:val="0"/>
      <w:marRight w:val="0"/>
      <w:marTop w:val="0"/>
      <w:marBottom w:val="0"/>
      <w:divBdr>
        <w:top w:val="none" w:sz="0" w:space="0" w:color="auto"/>
        <w:left w:val="none" w:sz="0" w:space="0" w:color="auto"/>
        <w:bottom w:val="none" w:sz="0" w:space="0" w:color="auto"/>
        <w:right w:val="none" w:sz="0" w:space="0" w:color="auto"/>
      </w:divBdr>
    </w:div>
    <w:div w:id="394351637">
      <w:bodyDiv w:val="1"/>
      <w:marLeft w:val="0"/>
      <w:marRight w:val="0"/>
      <w:marTop w:val="0"/>
      <w:marBottom w:val="0"/>
      <w:divBdr>
        <w:top w:val="none" w:sz="0" w:space="0" w:color="auto"/>
        <w:left w:val="none" w:sz="0" w:space="0" w:color="auto"/>
        <w:bottom w:val="none" w:sz="0" w:space="0" w:color="auto"/>
        <w:right w:val="none" w:sz="0" w:space="0" w:color="auto"/>
      </w:divBdr>
    </w:div>
    <w:div w:id="395444980">
      <w:bodyDiv w:val="1"/>
      <w:marLeft w:val="0"/>
      <w:marRight w:val="0"/>
      <w:marTop w:val="0"/>
      <w:marBottom w:val="0"/>
      <w:divBdr>
        <w:top w:val="none" w:sz="0" w:space="0" w:color="auto"/>
        <w:left w:val="none" w:sz="0" w:space="0" w:color="auto"/>
        <w:bottom w:val="none" w:sz="0" w:space="0" w:color="auto"/>
        <w:right w:val="none" w:sz="0" w:space="0" w:color="auto"/>
      </w:divBdr>
    </w:div>
    <w:div w:id="507797486">
      <w:bodyDiv w:val="1"/>
      <w:marLeft w:val="0"/>
      <w:marRight w:val="0"/>
      <w:marTop w:val="0"/>
      <w:marBottom w:val="0"/>
      <w:divBdr>
        <w:top w:val="none" w:sz="0" w:space="0" w:color="auto"/>
        <w:left w:val="none" w:sz="0" w:space="0" w:color="auto"/>
        <w:bottom w:val="none" w:sz="0" w:space="0" w:color="auto"/>
        <w:right w:val="none" w:sz="0" w:space="0" w:color="auto"/>
      </w:divBdr>
    </w:div>
    <w:div w:id="530845923">
      <w:bodyDiv w:val="1"/>
      <w:marLeft w:val="0"/>
      <w:marRight w:val="0"/>
      <w:marTop w:val="0"/>
      <w:marBottom w:val="0"/>
      <w:divBdr>
        <w:top w:val="none" w:sz="0" w:space="0" w:color="auto"/>
        <w:left w:val="none" w:sz="0" w:space="0" w:color="auto"/>
        <w:bottom w:val="none" w:sz="0" w:space="0" w:color="auto"/>
        <w:right w:val="none" w:sz="0" w:space="0" w:color="auto"/>
      </w:divBdr>
    </w:div>
    <w:div w:id="562525425">
      <w:bodyDiv w:val="1"/>
      <w:marLeft w:val="0"/>
      <w:marRight w:val="0"/>
      <w:marTop w:val="0"/>
      <w:marBottom w:val="0"/>
      <w:divBdr>
        <w:top w:val="none" w:sz="0" w:space="0" w:color="auto"/>
        <w:left w:val="none" w:sz="0" w:space="0" w:color="auto"/>
        <w:bottom w:val="none" w:sz="0" w:space="0" w:color="auto"/>
        <w:right w:val="none" w:sz="0" w:space="0" w:color="auto"/>
      </w:divBdr>
    </w:div>
    <w:div w:id="726608691">
      <w:bodyDiv w:val="1"/>
      <w:marLeft w:val="0"/>
      <w:marRight w:val="0"/>
      <w:marTop w:val="0"/>
      <w:marBottom w:val="0"/>
      <w:divBdr>
        <w:top w:val="none" w:sz="0" w:space="0" w:color="auto"/>
        <w:left w:val="none" w:sz="0" w:space="0" w:color="auto"/>
        <w:bottom w:val="none" w:sz="0" w:space="0" w:color="auto"/>
        <w:right w:val="none" w:sz="0" w:space="0" w:color="auto"/>
      </w:divBdr>
    </w:div>
    <w:div w:id="726878548">
      <w:bodyDiv w:val="1"/>
      <w:marLeft w:val="0"/>
      <w:marRight w:val="0"/>
      <w:marTop w:val="0"/>
      <w:marBottom w:val="0"/>
      <w:divBdr>
        <w:top w:val="none" w:sz="0" w:space="0" w:color="auto"/>
        <w:left w:val="none" w:sz="0" w:space="0" w:color="auto"/>
        <w:bottom w:val="none" w:sz="0" w:space="0" w:color="auto"/>
        <w:right w:val="none" w:sz="0" w:space="0" w:color="auto"/>
      </w:divBdr>
    </w:div>
    <w:div w:id="730495097">
      <w:bodyDiv w:val="1"/>
      <w:marLeft w:val="0"/>
      <w:marRight w:val="0"/>
      <w:marTop w:val="0"/>
      <w:marBottom w:val="0"/>
      <w:divBdr>
        <w:top w:val="none" w:sz="0" w:space="0" w:color="auto"/>
        <w:left w:val="none" w:sz="0" w:space="0" w:color="auto"/>
        <w:bottom w:val="none" w:sz="0" w:space="0" w:color="auto"/>
        <w:right w:val="none" w:sz="0" w:space="0" w:color="auto"/>
      </w:divBdr>
    </w:div>
    <w:div w:id="747075901">
      <w:bodyDiv w:val="1"/>
      <w:marLeft w:val="0"/>
      <w:marRight w:val="0"/>
      <w:marTop w:val="0"/>
      <w:marBottom w:val="0"/>
      <w:divBdr>
        <w:top w:val="none" w:sz="0" w:space="0" w:color="auto"/>
        <w:left w:val="none" w:sz="0" w:space="0" w:color="auto"/>
        <w:bottom w:val="none" w:sz="0" w:space="0" w:color="auto"/>
        <w:right w:val="none" w:sz="0" w:space="0" w:color="auto"/>
      </w:divBdr>
    </w:div>
    <w:div w:id="798494651">
      <w:bodyDiv w:val="1"/>
      <w:marLeft w:val="0"/>
      <w:marRight w:val="0"/>
      <w:marTop w:val="0"/>
      <w:marBottom w:val="0"/>
      <w:divBdr>
        <w:top w:val="none" w:sz="0" w:space="0" w:color="auto"/>
        <w:left w:val="none" w:sz="0" w:space="0" w:color="auto"/>
        <w:bottom w:val="none" w:sz="0" w:space="0" w:color="auto"/>
        <w:right w:val="none" w:sz="0" w:space="0" w:color="auto"/>
      </w:divBdr>
    </w:div>
    <w:div w:id="857548069">
      <w:bodyDiv w:val="1"/>
      <w:marLeft w:val="0"/>
      <w:marRight w:val="0"/>
      <w:marTop w:val="0"/>
      <w:marBottom w:val="0"/>
      <w:divBdr>
        <w:top w:val="none" w:sz="0" w:space="0" w:color="auto"/>
        <w:left w:val="none" w:sz="0" w:space="0" w:color="auto"/>
        <w:bottom w:val="none" w:sz="0" w:space="0" w:color="auto"/>
        <w:right w:val="none" w:sz="0" w:space="0" w:color="auto"/>
      </w:divBdr>
    </w:div>
    <w:div w:id="900289668">
      <w:bodyDiv w:val="1"/>
      <w:marLeft w:val="0"/>
      <w:marRight w:val="0"/>
      <w:marTop w:val="0"/>
      <w:marBottom w:val="0"/>
      <w:divBdr>
        <w:top w:val="none" w:sz="0" w:space="0" w:color="auto"/>
        <w:left w:val="none" w:sz="0" w:space="0" w:color="auto"/>
        <w:bottom w:val="none" w:sz="0" w:space="0" w:color="auto"/>
        <w:right w:val="none" w:sz="0" w:space="0" w:color="auto"/>
      </w:divBdr>
    </w:div>
    <w:div w:id="941497539">
      <w:bodyDiv w:val="1"/>
      <w:marLeft w:val="0"/>
      <w:marRight w:val="0"/>
      <w:marTop w:val="0"/>
      <w:marBottom w:val="0"/>
      <w:divBdr>
        <w:top w:val="none" w:sz="0" w:space="0" w:color="auto"/>
        <w:left w:val="none" w:sz="0" w:space="0" w:color="auto"/>
        <w:bottom w:val="none" w:sz="0" w:space="0" w:color="auto"/>
        <w:right w:val="none" w:sz="0" w:space="0" w:color="auto"/>
      </w:divBdr>
    </w:div>
    <w:div w:id="1003316992">
      <w:bodyDiv w:val="1"/>
      <w:marLeft w:val="0"/>
      <w:marRight w:val="0"/>
      <w:marTop w:val="0"/>
      <w:marBottom w:val="0"/>
      <w:divBdr>
        <w:top w:val="none" w:sz="0" w:space="0" w:color="auto"/>
        <w:left w:val="none" w:sz="0" w:space="0" w:color="auto"/>
        <w:bottom w:val="none" w:sz="0" w:space="0" w:color="auto"/>
        <w:right w:val="none" w:sz="0" w:space="0" w:color="auto"/>
      </w:divBdr>
    </w:div>
    <w:div w:id="1071545366">
      <w:bodyDiv w:val="1"/>
      <w:marLeft w:val="0"/>
      <w:marRight w:val="0"/>
      <w:marTop w:val="0"/>
      <w:marBottom w:val="0"/>
      <w:divBdr>
        <w:top w:val="none" w:sz="0" w:space="0" w:color="auto"/>
        <w:left w:val="none" w:sz="0" w:space="0" w:color="auto"/>
        <w:bottom w:val="none" w:sz="0" w:space="0" w:color="auto"/>
        <w:right w:val="none" w:sz="0" w:space="0" w:color="auto"/>
      </w:divBdr>
    </w:div>
    <w:div w:id="1106541074">
      <w:bodyDiv w:val="1"/>
      <w:marLeft w:val="0"/>
      <w:marRight w:val="0"/>
      <w:marTop w:val="0"/>
      <w:marBottom w:val="0"/>
      <w:divBdr>
        <w:top w:val="none" w:sz="0" w:space="0" w:color="auto"/>
        <w:left w:val="none" w:sz="0" w:space="0" w:color="auto"/>
        <w:bottom w:val="none" w:sz="0" w:space="0" w:color="auto"/>
        <w:right w:val="none" w:sz="0" w:space="0" w:color="auto"/>
      </w:divBdr>
    </w:div>
    <w:div w:id="1168331021">
      <w:bodyDiv w:val="1"/>
      <w:marLeft w:val="0"/>
      <w:marRight w:val="0"/>
      <w:marTop w:val="0"/>
      <w:marBottom w:val="0"/>
      <w:divBdr>
        <w:top w:val="none" w:sz="0" w:space="0" w:color="auto"/>
        <w:left w:val="none" w:sz="0" w:space="0" w:color="auto"/>
        <w:bottom w:val="none" w:sz="0" w:space="0" w:color="auto"/>
        <w:right w:val="none" w:sz="0" w:space="0" w:color="auto"/>
      </w:divBdr>
    </w:div>
    <w:div w:id="1208686538">
      <w:bodyDiv w:val="1"/>
      <w:marLeft w:val="0"/>
      <w:marRight w:val="0"/>
      <w:marTop w:val="0"/>
      <w:marBottom w:val="0"/>
      <w:divBdr>
        <w:top w:val="none" w:sz="0" w:space="0" w:color="auto"/>
        <w:left w:val="none" w:sz="0" w:space="0" w:color="auto"/>
        <w:bottom w:val="none" w:sz="0" w:space="0" w:color="auto"/>
        <w:right w:val="none" w:sz="0" w:space="0" w:color="auto"/>
      </w:divBdr>
    </w:div>
    <w:div w:id="1230654480">
      <w:bodyDiv w:val="1"/>
      <w:marLeft w:val="0"/>
      <w:marRight w:val="0"/>
      <w:marTop w:val="0"/>
      <w:marBottom w:val="0"/>
      <w:divBdr>
        <w:top w:val="none" w:sz="0" w:space="0" w:color="auto"/>
        <w:left w:val="none" w:sz="0" w:space="0" w:color="auto"/>
        <w:bottom w:val="none" w:sz="0" w:space="0" w:color="auto"/>
        <w:right w:val="none" w:sz="0" w:space="0" w:color="auto"/>
      </w:divBdr>
    </w:div>
    <w:div w:id="1402144124">
      <w:bodyDiv w:val="1"/>
      <w:marLeft w:val="0"/>
      <w:marRight w:val="0"/>
      <w:marTop w:val="0"/>
      <w:marBottom w:val="0"/>
      <w:divBdr>
        <w:top w:val="none" w:sz="0" w:space="0" w:color="auto"/>
        <w:left w:val="none" w:sz="0" w:space="0" w:color="auto"/>
        <w:bottom w:val="none" w:sz="0" w:space="0" w:color="auto"/>
        <w:right w:val="none" w:sz="0" w:space="0" w:color="auto"/>
      </w:divBdr>
    </w:div>
    <w:div w:id="1474446150">
      <w:bodyDiv w:val="1"/>
      <w:marLeft w:val="0"/>
      <w:marRight w:val="0"/>
      <w:marTop w:val="0"/>
      <w:marBottom w:val="0"/>
      <w:divBdr>
        <w:top w:val="none" w:sz="0" w:space="0" w:color="auto"/>
        <w:left w:val="none" w:sz="0" w:space="0" w:color="auto"/>
        <w:bottom w:val="none" w:sz="0" w:space="0" w:color="auto"/>
        <w:right w:val="none" w:sz="0" w:space="0" w:color="auto"/>
      </w:divBdr>
    </w:div>
    <w:div w:id="1604729939">
      <w:bodyDiv w:val="1"/>
      <w:marLeft w:val="0"/>
      <w:marRight w:val="0"/>
      <w:marTop w:val="0"/>
      <w:marBottom w:val="0"/>
      <w:divBdr>
        <w:top w:val="none" w:sz="0" w:space="0" w:color="auto"/>
        <w:left w:val="none" w:sz="0" w:space="0" w:color="auto"/>
        <w:bottom w:val="none" w:sz="0" w:space="0" w:color="auto"/>
        <w:right w:val="none" w:sz="0" w:space="0" w:color="auto"/>
      </w:divBdr>
      <w:divsChild>
        <w:div w:id="662200232">
          <w:marLeft w:val="0"/>
          <w:marRight w:val="0"/>
          <w:marTop w:val="0"/>
          <w:marBottom w:val="0"/>
          <w:divBdr>
            <w:top w:val="none" w:sz="0" w:space="0" w:color="auto"/>
            <w:left w:val="none" w:sz="0" w:space="0" w:color="auto"/>
            <w:bottom w:val="none" w:sz="0" w:space="0" w:color="auto"/>
            <w:right w:val="none" w:sz="0" w:space="0" w:color="auto"/>
          </w:divBdr>
        </w:div>
      </w:divsChild>
    </w:div>
    <w:div w:id="1697658845">
      <w:bodyDiv w:val="1"/>
      <w:marLeft w:val="0"/>
      <w:marRight w:val="0"/>
      <w:marTop w:val="0"/>
      <w:marBottom w:val="0"/>
      <w:divBdr>
        <w:top w:val="none" w:sz="0" w:space="0" w:color="auto"/>
        <w:left w:val="none" w:sz="0" w:space="0" w:color="auto"/>
        <w:bottom w:val="none" w:sz="0" w:space="0" w:color="auto"/>
        <w:right w:val="none" w:sz="0" w:space="0" w:color="auto"/>
      </w:divBdr>
    </w:div>
    <w:div w:id="1706521743">
      <w:bodyDiv w:val="1"/>
      <w:marLeft w:val="0"/>
      <w:marRight w:val="0"/>
      <w:marTop w:val="0"/>
      <w:marBottom w:val="0"/>
      <w:divBdr>
        <w:top w:val="none" w:sz="0" w:space="0" w:color="auto"/>
        <w:left w:val="none" w:sz="0" w:space="0" w:color="auto"/>
        <w:bottom w:val="none" w:sz="0" w:space="0" w:color="auto"/>
        <w:right w:val="none" w:sz="0" w:space="0" w:color="auto"/>
      </w:divBdr>
    </w:div>
    <w:div w:id="1764109580">
      <w:bodyDiv w:val="1"/>
      <w:marLeft w:val="0"/>
      <w:marRight w:val="0"/>
      <w:marTop w:val="0"/>
      <w:marBottom w:val="0"/>
      <w:divBdr>
        <w:top w:val="none" w:sz="0" w:space="0" w:color="auto"/>
        <w:left w:val="none" w:sz="0" w:space="0" w:color="auto"/>
        <w:bottom w:val="none" w:sz="0" w:space="0" w:color="auto"/>
        <w:right w:val="none" w:sz="0" w:space="0" w:color="auto"/>
      </w:divBdr>
    </w:div>
    <w:div w:id="1799640236">
      <w:bodyDiv w:val="1"/>
      <w:marLeft w:val="0"/>
      <w:marRight w:val="0"/>
      <w:marTop w:val="0"/>
      <w:marBottom w:val="0"/>
      <w:divBdr>
        <w:top w:val="none" w:sz="0" w:space="0" w:color="auto"/>
        <w:left w:val="none" w:sz="0" w:space="0" w:color="auto"/>
        <w:bottom w:val="none" w:sz="0" w:space="0" w:color="auto"/>
        <w:right w:val="none" w:sz="0" w:space="0" w:color="auto"/>
      </w:divBdr>
    </w:div>
    <w:div w:id="1882739363">
      <w:bodyDiv w:val="1"/>
      <w:marLeft w:val="0"/>
      <w:marRight w:val="0"/>
      <w:marTop w:val="0"/>
      <w:marBottom w:val="0"/>
      <w:divBdr>
        <w:top w:val="none" w:sz="0" w:space="0" w:color="auto"/>
        <w:left w:val="none" w:sz="0" w:space="0" w:color="auto"/>
        <w:bottom w:val="none" w:sz="0" w:space="0" w:color="auto"/>
        <w:right w:val="none" w:sz="0" w:space="0" w:color="auto"/>
      </w:divBdr>
    </w:div>
    <w:div w:id="1906720238">
      <w:bodyDiv w:val="1"/>
      <w:marLeft w:val="0"/>
      <w:marRight w:val="0"/>
      <w:marTop w:val="0"/>
      <w:marBottom w:val="0"/>
      <w:divBdr>
        <w:top w:val="none" w:sz="0" w:space="0" w:color="auto"/>
        <w:left w:val="none" w:sz="0" w:space="0" w:color="auto"/>
        <w:bottom w:val="none" w:sz="0" w:space="0" w:color="auto"/>
        <w:right w:val="none" w:sz="0" w:space="0" w:color="auto"/>
      </w:divBdr>
    </w:div>
    <w:div w:id="1936212025">
      <w:bodyDiv w:val="1"/>
      <w:marLeft w:val="0"/>
      <w:marRight w:val="0"/>
      <w:marTop w:val="0"/>
      <w:marBottom w:val="0"/>
      <w:divBdr>
        <w:top w:val="none" w:sz="0" w:space="0" w:color="auto"/>
        <w:left w:val="none" w:sz="0" w:space="0" w:color="auto"/>
        <w:bottom w:val="none" w:sz="0" w:space="0" w:color="auto"/>
        <w:right w:val="none" w:sz="0" w:space="0" w:color="auto"/>
      </w:divBdr>
    </w:div>
    <w:div w:id="214226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77088-11BC-4685-8146-D31BBE54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4395</Words>
  <Characters>25058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SỞ TƯ PHÁP THÀNH PHỐ HÀ NỘI</vt:lpstr>
    </vt:vector>
  </TitlesOfParts>
  <Company>HOME</Company>
  <LinksUpToDate>false</LinksUpToDate>
  <CharactersWithSpaces>29395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TƯ PHÁP THÀNH PHỐ HÀ NỘI</dc:title>
  <dc:subject/>
  <dc:creator>User</dc:creator>
  <cp:keywords/>
  <cp:lastModifiedBy>NEW</cp:lastModifiedBy>
  <cp:revision>2</cp:revision>
  <cp:lastPrinted>2026-01-21T03:10:00Z</cp:lastPrinted>
  <dcterms:created xsi:type="dcterms:W3CDTF">2026-04-29T10:44:00Z</dcterms:created>
  <dcterms:modified xsi:type="dcterms:W3CDTF">2026-04-29T10:44:00Z</dcterms:modified>
</cp:coreProperties>
</file>